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CA1CD" w14:textId="6F96B447" w:rsidR="00AB744E" w:rsidRPr="009A351D" w:rsidRDefault="00AB744E" w:rsidP="00AB744E">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w:t>
      </w:r>
      <w:r w:rsidR="00413A0D">
        <w:rPr>
          <w:rFonts w:cs="Arial"/>
          <w:sz w:val="24"/>
          <w:szCs w:val="24"/>
        </w:rPr>
        <w:t>4</w:t>
      </w:r>
      <w:r w:rsidR="00AC619A">
        <w:rPr>
          <w:rFonts w:cs="Arial"/>
          <w:sz w:val="24"/>
          <w:szCs w:val="24"/>
        </w:rPr>
        <w:t>bis</w:t>
      </w:r>
      <w:r w:rsidRPr="009A351D">
        <w:rPr>
          <w:rFonts w:cs="Arial"/>
          <w:i/>
          <w:sz w:val="24"/>
          <w:szCs w:val="24"/>
        </w:rPr>
        <w:tab/>
      </w:r>
      <w:r w:rsidRPr="009A351D">
        <w:rPr>
          <w:rFonts w:cs="Arial"/>
          <w:sz w:val="24"/>
          <w:szCs w:val="24"/>
          <w:lang w:val="en-US"/>
        </w:rPr>
        <w:t>R4-</w:t>
      </w:r>
      <w:r>
        <w:rPr>
          <w:rFonts w:cs="Arial"/>
          <w:sz w:val="24"/>
          <w:szCs w:val="24"/>
          <w:lang w:val="en-US"/>
        </w:rPr>
        <w:t>2</w:t>
      </w:r>
      <w:r w:rsidR="008470F5">
        <w:rPr>
          <w:rFonts w:cs="Arial"/>
          <w:sz w:val="24"/>
          <w:szCs w:val="24"/>
          <w:lang w:val="en-US"/>
        </w:rPr>
        <w:t>50</w:t>
      </w:r>
      <w:r w:rsidR="00CC7329">
        <w:rPr>
          <w:rFonts w:cs="Arial"/>
          <w:sz w:val="24"/>
          <w:szCs w:val="24"/>
          <w:lang w:val="en-US"/>
        </w:rPr>
        <w:t>3827</w:t>
      </w:r>
    </w:p>
    <w:p w14:paraId="7145EE56" w14:textId="77777777" w:rsidR="00AC619A" w:rsidRPr="00AC619A" w:rsidRDefault="00AC619A" w:rsidP="00AC619A">
      <w:pPr>
        <w:rPr>
          <w:rFonts w:ascii="Arial" w:eastAsia="宋体" w:hAnsi="Arial" w:cs="Arial"/>
          <w:b/>
          <w:noProof/>
          <w:sz w:val="24"/>
          <w:szCs w:val="24"/>
          <w:lang w:eastAsia="zh-CN"/>
        </w:rPr>
      </w:pPr>
      <w:r w:rsidRPr="00AC619A">
        <w:rPr>
          <w:rFonts w:ascii="Arial" w:eastAsia="宋体" w:hAnsi="Arial" w:cs="Arial"/>
          <w:b/>
          <w:noProof/>
          <w:sz w:val="24"/>
          <w:szCs w:val="24"/>
          <w:lang w:eastAsia="zh-CN"/>
        </w:rPr>
        <w:t>Wuhan, Hubei, China, 07th – 11th April, 2025</w:t>
      </w:r>
    </w:p>
    <w:p w14:paraId="22893FA2" w14:textId="77777777" w:rsidR="001F5D6A" w:rsidRPr="00AC619A" w:rsidRDefault="001F5D6A" w:rsidP="00615E2A">
      <w:pPr>
        <w:rPr>
          <w:rFonts w:eastAsia="宋体"/>
          <w:lang w:eastAsia="zh-CN"/>
        </w:rPr>
      </w:pPr>
    </w:p>
    <w:p w14:paraId="065AE460"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7F7E507" w14:textId="75D6AA9E"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E51FC" w:rsidRPr="000E51FC">
        <w:rPr>
          <w:rFonts w:ascii="Arial" w:hAnsi="Arial" w:cs="Arial"/>
          <w:sz w:val="22"/>
        </w:rPr>
        <w:t xml:space="preserve">Discussion and reply LS on </w:t>
      </w:r>
      <w:r w:rsidR="00B302BB">
        <w:rPr>
          <w:rFonts w:ascii="Arial" w:hAnsi="Arial" w:cs="Arial"/>
          <w:sz w:val="22"/>
        </w:rPr>
        <w:t>A</w:t>
      </w:r>
      <w:r w:rsidR="000E51FC" w:rsidRPr="000E51FC">
        <w:rPr>
          <w:rFonts w:ascii="Arial" w:hAnsi="Arial" w:cs="Arial"/>
          <w:sz w:val="22"/>
        </w:rPr>
        <w:t xml:space="preserve">dditionalSpectrumEmission on </w:t>
      </w:r>
      <w:proofErr w:type="spellStart"/>
      <w:r w:rsidR="000E51FC" w:rsidRPr="000E51FC">
        <w:rPr>
          <w:rFonts w:ascii="Arial" w:hAnsi="Arial" w:cs="Arial"/>
          <w:sz w:val="22"/>
        </w:rPr>
        <w:t>Sidelink</w:t>
      </w:r>
      <w:proofErr w:type="spellEnd"/>
    </w:p>
    <w:p w14:paraId="2C1A398D" w14:textId="78306085"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DD35FF">
        <w:rPr>
          <w:rFonts w:ascii="Arial" w:hAnsi="Arial" w:cs="Arial"/>
          <w:sz w:val="22"/>
          <w:lang w:val="en-US"/>
        </w:rPr>
        <w:t>8</w:t>
      </w:r>
      <w:r w:rsidR="0042491B">
        <w:rPr>
          <w:rFonts w:ascii="Arial" w:hAnsi="Arial" w:cs="Arial"/>
          <w:sz w:val="22"/>
          <w:lang w:val="en-US"/>
        </w:rPr>
        <w:t>.</w:t>
      </w:r>
      <w:r w:rsidR="00613FCE">
        <w:rPr>
          <w:rFonts w:ascii="Arial" w:hAnsi="Arial" w:cs="Arial"/>
          <w:sz w:val="22"/>
          <w:lang w:val="en-US"/>
        </w:rPr>
        <w:t>2</w:t>
      </w:r>
    </w:p>
    <w:p w14:paraId="051EA14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31EE0F7" w14:textId="77777777" w:rsidR="00FC0076" w:rsidRDefault="00E52C47" w:rsidP="004065E5">
      <w:pPr>
        <w:pStyle w:val="1"/>
        <w:rPr>
          <w:rFonts w:eastAsia="宋体"/>
          <w:lang w:eastAsia="zh-CN"/>
        </w:rPr>
      </w:pPr>
      <w:r>
        <w:rPr>
          <w:rFonts w:eastAsia="宋体" w:hint="eastAsia"/>
          <w:lang w:eastAsia="zh-CN"/>
        </w:rPr>
        <w:t>Introduction</w:t>
      </w:r>
    </w:p>
    <w:p w14:paraId="624F02A5" w14:textId="217B7D42" w:rsidR="00C843C8" w:rsidRPr="00963820" w:rsidRDefault="00C843C8" w:rsidP="00601E72">
      <w:pPr>
        <w:spacing w:before="120"/>
        <w:jc w:val="both"/>
        <w:rPr>
          <w:rFonts w:ascii="Arial" w:hAnsi="Arial" w:cs="Arial"/>
          <w:lang w:val="en-US" w:eastAsia="zh-CN"/>
        </w:rPr>
      </w:pPr>
      <w:r>
        <w:rPr>
          <w:rFonts w:ascii="Arial" w:hAnsi="Arial" w:cs="Arial"/>
          <w:lang w:val="en-US" w:eastAsia="zh-CN"/>
        </w:rPr>
        <w:t xml:space="preserve">An LS [1] was sent to RAN2 on </w:t>
      </w:r>
      <w:r w:rsidR="00E12A77">
        <w:rPr>
          <w:rFonts w:ascii="Arial" w:hAnsi="Arial" w:cs="Arial"/>
          <w:lang w:val="en-US" w:eastAsia="zh-CN"/>
        </w:rPr>
        <w:t xml:space="preserve">the support </w:t>
      </w:r>
      <w:proofErr w:type="spellStart"/>
      <w:r w:rsidR="00E12A77">
        <w:rPr>
          <w:rFonts w:ascii="Arial" w:hAnsi="Arial" w:cs="Arial"/>
          <w:lang w:val="en-US" w:eastAsia="zh-CN"/>
        </w:rPr>
        <w:t>AddtionalSpectrumEmission</w:t>
      </w:r>
      <w:proofErr w:type="spellEnd"/>
      <w:r w:rsidR="00E12A77">
        <w:rPr>
          <w:rFonts w:ascii="Arial" w:hAnsi="Arial" w:cs="Arial"/>
          <w:lang w:val="en-US" w:eastAsia="zh-CN"/>
        </w:rPr>
        <w:t xml:space="preserve"> in NR SL pre-configuration</w:t>
      </w:r>
      <w:r>
        <w:rPr>
          <w:rFonts w:ascii="Arial" w:hAnsi="Arial" w:cs="Arial"/>
          <w:lang w:val="en-US" w:eastAsia="zh-CN"/>
        </w:rPr>
        <w:t>.</w:t>
      </w:r>
      <w:r w:rsidR="00824F5F">
        <w:rPr>
          <w:rFonts w:ascii="Arial" w:hAnsi="Arial" w:cs="Arial"/>
          <w:lang w:val="en-US" w:eastAsia="zh-CN"/>
        </w:rPr>
        <w:t xml:space="preserve"> A received LS [2] was received from RAN2, </w:t>
      </w:r>
      <w:r w:rsidR="00E12A77">
        <w:rPr>
          <w:rFonts w:ascii="Arial" w:hAnsi="Arial" w:cs="Arial"/>
          <w:lang w:val="en-US" w:eastAsia="zh-CN"/>
        </w:rPr>
        <w:t>asking if the new NS value signaling should be signaled both in SIB and in dedicated signaling</w:t>
      </w:r>
      <w:r w:rsidR="00824F5F">
        <w:rPr>
          <w:rFonts w:ascii="Arial" w:hAnsi="Arial" w:cs="Arial"/>
          <w:lang w:val="en-US" w:eastAsia="zh-CN"/>
        </w:rPr>
        <w:t xml:space="preserve">. In this contribution, we provide our view on the </w:t>
      </w:r>
      <w:r w:rsidR="00E12A77">
        <w:rPr>
          <w:rFonts w:ascii="Arial" w:hAnsi="Arial" w:cs="Arial"/>
          <w:lang w:val="en-US" w:eastAsia="zh-CN"/>
        </w:rPr>
        <w:t>issue and draft reply LS to RAN2</w:t>
      </w:r>
      <w:r w:rsidR="00824F5F">
        <w:rPr>
          <w:rFonts w:ascii="Arial" w:hAnsi="Arial" w:cs="Arial"/>
          <w:lang w:val="en-US" w:eastAsia="zh-CN"/>
        </w:rPr>
        <w:t>.</w:t>
      </w:r>
    </w:p>
    <w:p w14:paraId="3CC973F8" w14:textId="0F327E86" w:rsidR="00703A03" w:rsidRDefault="00853ECB" w:rsidP="00703A03">
      <w:pPr>
        <w:pStyle w:val="1"/>
        <w:rPr>
          <w:rFonts w:eastAsia="宋体"/>
          <w:lang w:eastAsia="zh-CN"/>
        </w:rPr>
      </w:pPr>
      <w:r>
        <w:rPr>
          <w:rFonts w:eastAsia="宋体" w:hint="eastAsia"/>
          <w:lang w:eastAsia="zh-CN"/>
        </w:rPr>
        <w:t>Discussion</w:t>
      </w:r>
    </w:p>
    <w:p w14:paraId="031697CA" w14:textId="4B4A511C" w:rsidR="00637CF7" w:rsidRDefault="00637CF7" w:rsidP="00637CF7">
      <w:pPr>
        <w:rPr>
          <w:lang w:eastAsia="zh-CN"/>
        </w:rPr>
      </w:pPr>
      <w:r>
        <w:rPr>
          <w:lang w:eastAsia="zh-CN"/>
        </w:rPr>
        <w:t xml:space="preserve">The content of the </w:t>
      </w:r>
      <w:r w:rsidR="00824F5F">
        <w:rPr>
          <w:lang w:eastAsia="zh-CN"/>
        </w:rPr>
        <w:t>response</w:t>
      </w:r>
      <w:r>
        <w:rPr>
          <w:lang w:eastAsia="zh-CN"/>
        </w:rPr>
        <w:t xml:space="preserve"> LS [</w:t>
      </w:r>
      <w:r w:rsidR="00824F5F">
        <w:rPr>
          <w:lang w:eastAsia="zh-CN"/>
        </w:rPr>
        <w:t>2</w:t>
      </w:r>
      <w:r>
        <w:rPr>
          <w:lang w:eastAsia="zh-CN"/>
        </w:rPr>
        <w:t>] from RAN2 was captured as follows:</w:t>
      </w:r>
    </w:p>
    <w:tbl>
      <w:tblPr>
        <w:tblStyle w:val="aff0"/>
        <w:tblW w:w="0" w:type="auto"/>
        <w:tblLook w:val="04A0" w:firstRow="1" w:lastRow="0" w:firstColumn="1" w:lastColumn="0" w:noHBand="0" w:noVBand="1"/>
      </w:tblPr>
      <w:tblGrid>
        <w:gridCol w:w="9631"/>
      </w:tblGrid>
      <w:tr w:rsidR="00FD33F9" w14:paraId="0A6C5740" w14:textId="77777777" w:rsidTr="00FD33F9">
        <w:tc>
          <w:tcPr>
            <w:tcW w:w="9631" w:type="dxa"/>
          </w:tcPr>
          <w:p w14:paraId="3BF308C8" w14:textId="2BB99F32" w:rsidR="00E12A77" w:rsidRPr="00E12A77" w:rsidRDefault="00E12A77" w:rsidP="00E12A77">
            <w:pPr>
              <w:keepNext/>
              <w:overflowPunct/>
              <w:autoSpaceDE/>
              <w:autoSpaceDN/>
              <w:adjustRightInd/>
              <w:spacing w:beforeLines="50" w:before="120" w:afterLines="50" w:after="120" w:line="276" w:lineRule="auto"/>
              <w:textAlignment w:val="auto"/>
              <w:outlineLvl w:val="0"/>
              <w:rPr>
                <w:rFonts w:ascii="Arial" w:eastAsia="宋体" w:hAnsi="Arial" w:cs="Arial"/>
                <w:b/>
                <w:kern w:val="32"/>
                <w:sz w:val="28"/>
                <w:lang w:val="en-US" w:eastAsia="zh-CN"/>
              </w:rPr>
            </w:pPr>
            <w:r w:rsidRPr="00E12A77">
              <w:rPr>
                <w:rFonts w:ascii="Arial" w:eastAsia="宋体" w:hAnsi="Arial" w:cs="Arial"/>
                <w:b/>
                <w:kern w:val="32"/>
                <w:sz w:val="28"/>
                <w:lang w:val="en-US" w:eastAsia="zh-CN"/>
              </w:rPr>
              <w:t xml:space="preserve">1. </w:t>
            </w:r>
            <w:r w:rsidRPr="00E12A77">
              <w:rPr>
                <w:rFonts w:ascii="Arial" w:eastAsia="宋体" w:hAnsi="Arial" w:cs="Arial" w:hint="eastAsia"/>
                <w:b/>
                <w:kern w:val="32"/>
                <w:sz w:val="28"/>
                <w:lang w:val="en-US" w:eastAsia="zh-CN"/>
              </w:rPr>
              <w:t>Overall description</w:t>
            </w:r>
          </w:p>
          <w:p w14:paraId="75A4A536" w14:textId="77777777" w:rsidR="00E12A77" w:rsidRPr="00E12A77" w:rsidRDefault="00E12A77" w:rsidP="00E12A77">
            <w:pPr>
              <w:overflowPunct/>
              <w:autoSpaceDE/>
              <w:autoSpaceDN/>
              <w:adjustRightInd/>
              <w:spacing w:beforeLines="50" w:before="120" w:after="120" w:line="276" w:lineRule="auto"/>
              <w:jc w:val="both"/>
              <w:textAlignment w:val="auto"/>
              <w:rPr>
                <w:rFonts w:ascii="Arial" w:eastAsia="宋体" w:hAnsi="Arial" w:cs="Arial"/>
                <w:bCs/>
                <w:szCs w:val="22"/>
                <w:lang w:val="en-US" w:eastAsia="zh-CN"/>
              </w:rPr>
            </w:pPr>
            <w:r w:rsidRPr="00E12A77">
              <w:rPr>
                <w:rFonts w:ascii="Arial" w:eastAsia="宋体" w:hAnsi="Arial" w:cs="Arial"/>
                <w:bCs/>
                <w:szCs w:val="22"/>
                <w:lang w:val="en-US" w:eastAsia="zh-CN"/>
              </w:rPr>
              <w:t xml:space="preserve">RAN2 would like to thanks RAN4 for the LS on </w:t>
            </w:r>
            <w:proofErr w:type="spellStart"/>
            <w:r w:rsidRPr="00E12A77">
              <w:rPr>
                <w:rFonts w:ascii="Arial" w:eastAsia="宋体" w:hAnsi="Arial" w:cs="Arial"/>
                <w:bCs/>
                <w:szCs w:val="22"/>
                <w:lang w:val="en-US" w:eastAsia="zh-CN"/>
              </w:rPr>
              <w:t>additionalSpectrumEmission</w:t>
            </w:r>
            <w:proofErr w:type="spellEnd"/>
            <w:r w:rsidRPr="00E12A77">
              <w:rPr>
                <w:rFonts w:ascii="Arial" w:eastAsia="宋体" w:hAnsi="Arial" w:cs="Arial"/>
                <w:bCs/>
                <w:szCs w:val="22"/>
                <w:lang w:val="en-US" w:eastAsia="zh-CN"/>
              </w:rPr>
              <w:t>.</w:t>
            </w:r>
          </w:p>
          <w:p w14:paraId="48631089" w14:textId="77777777" w:rsidR="00E12A77" w:rsidRPr="00E12A77" w:rsidRDefault="00E12A77" w:rsidP="00E12A77">
            <w:pPr>
              <w:overflowPunct/>
              <w:autoSpaceDE/>
              <w:autoSpaceDN/>
              <w:adjustRightInd/>
              <w:spacing w:beforeLines="50" w:before="120" w:after="120" w:line="276" w:lineRule="auto"/>
              <w:jc w:val="both"/>
              <w:textAlignment w:val="auto"/>
              <w:rPr>
                <w:rFonts w:ascii="Arial" w:eastAsia="宋体" w:hAnsi="Arial" w:cs="Arial"/>
                <w:bCs/>
                <w:szCs w:val="22"/>
                <w:lang w:val="en-US" w:eastAsia="zh-CN"/>
              </w:rPr>
            </w:pPr>
            <w:r w:rsidRPr="00E12A77">
              <w:rPr>
                <w:rFonts w:ascii="Arial" w:eastAsia="宋体" w:hAnsi="Arial" w:cs="Arial"/>
                <w:bCs/>
                <w:szCs w:val="22"/>
                <w:lang w:val="en-US" w:eastAsia="zh-CN"/>
              </w:rPr>
              <w:t xml:space="preserve">In the LS, RAN4 </w:t>
            </w:r>
            <w:r w:rsidRPr="00E12A77">
              <w:rPr>
                <w:rFonts w:ascii="Arial" w:eastAsia="Malgun Gothic" w:hAnsi="Arial" w:cs="Arial"/>
                <w:bCs/>
                <w:szCs w:val="22"/>
                <w:lang w:val="en-US" w:eastAsia="ko-KR"/>
              </w:rPr>
              <w:t>ask RAN2 to introduce ‘</w:t>
            </w:r>
            <w:proofErr w:type="spellStart"/>
            <w:r w:rsidRPr="00E12A77">
              <w:rPr>
                <w:rFonts w:ascii="Arial" w:eastAsia="Malgun Gothic" w:hAnsi="Arial" w:cs="Arial"/>
                <w:bCs/>
                <w:szCs w:val="22"/>
                <w:lang w:val="en-US" w:eastAsia="ko-KR"/>
              </w:rPr>
              <w:t>AdditionalSpectrumEmission</w:t>
            </w:r>
            <w:proofErr w:type="spellEnd"/>
            <w:r w:rsidRPr="00E12A77">
              <w:rPr>
                <w:rFonts w:ascii="Arial" w:eastAsia="Malgun Gothic" w:hAnsi="Arial" w:cs="Arial"/>
                <w:bCs/>
                <w:szCs w:val="22"/>
                <w:lang w:val="en-US" w:eastAsia="ko-KR"/>
              </w:rPr>
              <w:t>’ for NR SL Pre-configuration</w:t>
            </w:r>
            <w:r w:rsidRPr="00E12A77">
              <w:rPr>
                <w:rFonts w:ascii="Arial" w:eastAsia="宋体" w:hAnsi="Arial" w:cs="Arial"/>
                <w:bCs/>
                <w:szCs w:val="22"/>
                <w:lang w:val="en-US" w:eastAsia="zh-CN"/>
              </w:rPr>
              <w:t>. However, from RAN2 point of view, ‘</w:t>
            </w:r>
            <w:proofErr w:type="spellStart"/>
            <w:r w:rsidRPr="00E12A77">
              <w:rPr>
                <w:rFonts w:ascii="Arial" w:eastAsia="宋体" w:hAnsi="Arial" w:cs="Arial"/>
                <w:bCs/>
                <w:szCs w:val="22"/>
                <w:lang w:val="en-US" w:eastAsia="zh-CN"/>
              </w:rPr>
              <w:t>AdditionalSpectrumEmission</w:t>
            </w:r>
            <w:proofErr w:type="spellEnd"/>
            <w:r w:rsidRPr="00E12A77">
              <w:rPr>
                <w:rFonts w:ascii="Arial" w:eastAsia="宋体" w:hAnsi="Arial" w:cs="Arial"/>
                <w:bCs/>
                <w:szCs w:val="22"/>
                <w:lang w:val="en-US" w:eastAsia="zh-CN"/>
              </w:rPr>
              <w:t>’ also needs to be introduced in SIB and dedicated RRC signaling, which has been supported in LTE SL.</w:t>
            </w:r>
          </w:p>
          <w:p w14:paraId="1B7E44CB" w14:textId="77777777" w:rsidR="00E12A77" w:rsidRPr="00E12A77" w:rsidRDefault="00E12A77" w:rsidP="00E12A77">
            <w:pPr>
              <w:overflowPunct/>
              <w:autoSpaceDE/>
              <w:autoSpaceDN/>
              <w:adjustRightInd/>
              <w:spacing w:beforeLines="50" w:before="120" w:after="120" w:line="276" w:lineRule="auto"/>
              <w:jc w:val="both"/>
              <w:textAlignment w:val="auto"/>
              <w:rPr>
                <w:rFonts w:ascii="Arial" w:eastAsia="宋体" w:hAnsi="Arial" w:cs="Arial"/>
                <w:bCs/>
                <w:szCs w:val="22"/>
                <w:lang w:val="en-US" w:eastAsia="zh-CN"/>
              </w:rPr>
            </w:pPr>
          </w:p>
          <w:p w14:paraId="5621DE3C" w14:textId="77777777" w:rsidR="00E12A77" w:rsidRPr="00E12A77" w:rsidRDefault="00E12A77" w:rsidP="00E12A77">
            <w:pPr>
              <w:overflowPunct/>
              <w:autoSpaceDE/>
              <w:autoSpaceDN/>
              <w:adjustRightInd/>
              <w:spacing w:beforeLines="50" w:before="120" w:after="120" w:line="276" w:lineRule="auto"/>
              <w:jc w:val="both"/>
              <w:textAlignment w:val="auto"/>
              <w:rPr>
                <w:rFonts w:ascii="Arial" w:eastAsia="宋体" w:hAnsi="Arial" w:cs="Arial"/>
                <w:lang w:eastAsia="zh-CN"/>
              </w:rPr>
            </w:pPr>
            <w:r w:rsidRPr="00E12A77">
              <w:rPr>
                <w:rFonts w:ascii="Arial" w:eastAsia="宋体" w:hAnsi="Arial" w:cs="Arial"/>
                <w:bCs/>
                <w:szCs w:val="22"/>
                <w:lang w:val="en-US" w:eastAsia="zh-CN"/>
              </w:rPr>
              <w:t>RAN2 would like to ask</w:t>
            </w:r>
            <w:r w:rsidRPr="00E12A77">
              <w:rPr>
                <w:rFonts w:ascii="Arial" w:eastAsia="宋体" w:hAnsi="Arial" w:cs="Arial"/>
                <w:lang w:eastAsia="zh-CN"/>
              </w:rPr>
              <w:t xml:space="preserve"> </w:t>
            </w:r>
            <w:r w:rsidRPr="00E12A77">
              <w:rPr>
                <w:rFonts w:ascii="Arial" w:eastAsia="宋体" w:hAnsi="Arial" w:cs="Arial"/>
                <w:lang w:val="en-US" w:eastAsia="zh-CN"/>
              </w:rPr>
              <w:t xml:space="preserve">RAN4 </w:t>
            </w:r>
            <w:r w:rsidRPr="00E12A77">
              <w:rPr>
                <w:rFonts w:ascii="Arial" w:eastAsia="宋体" w:hAnsi="Arial" w:cs="Arial"/>
                <w:lang w:eastAsia="zh-CN"/>
              </w:rPr>
              <w:t xml:space="preserve">to </w:t>
            </w:r>
            <w:r w:rsidRPr="00E12A77">
              <w:rPr>
                <w:rFonts w:ascii="Arial" w:eastAsia="宋体" w:hAnsi="Arial" w:cs="Arial"/>
                <w:lang w:val="en-US" w:eastAsia="zh-CN"/>
              </w:rPr>
              <w:t>provide feedback on following question:</w:t>
            </w:r>
          </w:p>
          <w:p w14:paraId="764A478D" w14:textId="287AD519" w:rsidR="00E12A77" w:rsidRPr="00E12A77" w:rsidRDefault="00E12A77" w:rsidP="00E12A77">
            <w:pPr>
              <w:numPr>
                <w:ilvl w:val="0"/>
                <w:numId w:val="45"/>
              </w:numPr>
              <w:overflowPunct/>
              <w:autoSpaceDE/>
              <w:autoSpaceDN/>
              <w:adjustRightInd/>
              <w:spacing w:beforeLines="50" w:before="120" w:after="120" w:line="276" w:lineRule="auto"/>
              <w:jc w:val="both"/>
              <w:textAlignment w:val="auto"/>
              <w:rPr>
                <w:rFonts w:ascii="Arial" w:eastAsia="宋体" w:hAnsi="Arial" w:cs="Arial"/>
                <w:bCs/>
                <w:szCs w:val="22"/>
                <w:lang w:val="en-US" w:eastAsia="zh-CN"/>
              </w:rPr>
            </w:pPr>
            <w:r w:rsidRPr="00E12A77">
              <w:rPr>
                <w:rFonts w:ascii="Arial" w:eastAsia="宋体" w:hAnsi="Arial" w:cs="Arial"/>
                <w:bCs/>
                <w:szCs w:val="22"/>
                <w:lang w:val="en-US" w:eastAsia="zh-CN"/>
              </w:rPr>
              <w:t>If RAN4 thinks that the new NS value(“</w:t>
            </w:r>
            <w:proofErr w:type="spellStart"/>
            <w:r w:rsidRPr="00E12A77">
              <w:rPr>
                <w:rFonts w:ascii="Arial" w:eastAsia="Malgun Gothic" w:hAnsi="Arial" w:cs="Arial"/>
                <w:bCs/>
                <w:szCs w:val="22"/>
                <w:lang w:val="en-US" w:eastAsia="ko-KR"/>
              </w:rPr>
              <w:t>AdditionalSpectrumEmission</w:t>
            </w:r>
            <w:proofErr w:type="spellEnd"/>
            <w:r w:rsidRPr="00E12A77">
              <w:rPr>
                <w:rFonts w:ascii="Arial" w:eastAsia="宋体" w:hAnsi="Arial" w:cs="Arial"/>
                <w:bCs/>
                <w:szCs w:val="22"/>
                <w:lang w:val="en-US" w:eastAsia="zh-CN"/>
              </w:rPr>
              <w:t xml:space="preserve">”) </w:t>
            </w:r>
            <w:proofErr w:type="spellStart"/>
            <w:r w:rsidRPr="00E12A77">
              <w:rPr>
                <w:rFonts w:ascii="Arial" w:eastAsia="宋体" w:hAnsi="Arial" w:cs="Arial"/>
                <w:bCs/>
                <w:szCs w:val="22"/>
                <w:lang w:val="en-US" w:eastAsia="zh-CN"/>
              </w:rPr>
              <w:t>signalling</w:t>
            </w:r>
            <w:proofErr w:type="spellEnd"/>
            <w:r w:rsidRPr="00E12A77">
              <w:rPr>
                <w:rFonts w:ascii="Arial" w:eastAsia="宋体" w:hAnsi="Arial" w:cs="Arial"/>
                <w:bCs/>
                <w:szCs w:val="22"/>
                <w:lang w:val="en-US" w:eastAsia="zh-CN"/>
              </w:rPr>
              <w:t xml:space="preserve"> should be </w:t>
            </w:r>
            <w:proofErr w:type="spellStart"/>
            <w:r w:rsidRPr="00E12A77">
              <w:rPr>
                <w:rFonts w:ascii="Arial" w:eastAsia="宋体" w:hAnsi="Arial" w:cs="Arial"/>
                <w:bCs/>
                <w:szCs w:val="22"/>
                <w:lang w:val="en-US" w:eastAsia="zh-CN"/>
              </w:rPr>
              <w:t>signalled</w:t>
            </w:r>
            <w:proofErr w:type="spellEnd"/>
            <w:r w:rsidRPr="00E12A77">
              <w:rPr>
                <w:rFonts w:ascii="Arial" w:eastAsia="宋体" w:hAnsi="Arial" w:cs="Arial"/>
                <w:bCs/>
                <w:szCs w:val="22"/>
                <w:lang w:val="en-US" w:eastAsia="zh-CN"/>
              </w:rPr>
              <w:t xml:space="preserve"> both in SIB and in dedicated </w:t>
            </w:r>
            <w:proofErr w:type="spellStart"/>
            <w:r w:rsidRPr="00E12A77">
              <w:rPr>
                <w:rFonts w:ascii="Arial" w:eastAsia="宋体" w:hAnsi="Arial" w:cs="Arial"/>
                <w:bCs/>
                <w:szCs w:val="22"/>
                <w:lang w:val="en-US" w:eastAsia="zh-CN"/>
              </w:rPr>
              <w:t>signalling</w:t>
            </w:r>
            <w:proofErr w:type="spellEnd"/>
            <w:r w:rsidRPr="00E12A77">
              <w:rPr>
                <w:rFonts w:ascii="Arial" w:eastAsia="宋体" w:hAnsi="Arial" w:cs="Arial"/>
                <w:bCs/>
                <w:szCs w:val="22"/>
                <w:lang w:val="en-US" w:eastAsia="zh-CN"/>
              </w:rPr>
              <w:t>? if the answer is no, what is the reason for this?</w:t>
            </w:r>
          </w:p>
          <w:p w14:paraId="1AA7F186" w14:textId="77777777" w:rsidR="00E12A77" w:rsidRPr="00E12A77" w:rsidRDefault="00E12A77" w:rsidP="00E12A77">
            <w:pPr>
              <w:overflowPunct/>
              <w:autoSpaceDE/>
              <w:autoSpaceDN/>
              <w:adjustRightInd/>
              <w:spacing w:beforeLines="50" w:before="120" w:after="120" w:line="276" w:lineRule="auto"/>
              <w:jc w:val="both"/>
              <w:textAlignment w:val="auto"/>
              <w:rPr>
                <w:rFonts w:ascii="Arial" w:eastAsia="宋体" w:hAnsi="Arial" w:cs="Arial"/>
                <w:lang w:eastAsia="zh-CN"/>
              </w:rPr>
            </w:pPr>
          </w:p>
          <w:p w14:paraId="37E95A8D" w14:textId="60DBFC4C" w:rsidR="00E12A77" w:rsidRPr="00E12A77" w:rsidRDefault="00E12A77" w:rsidP="00E12A77">
            <w:pPr>
              <w:keepNext/>
              <w:overflowPunct/>
              <w:autoSpaceDE/>
              <w:autoSpaceDN/>
              <w:adjustRightInd/>
              <w:spacing w:beforeLines="50" w:before="120" w:afterLines="50" w:after="120" w:line="276" w:lineRule="auto"/>
              <w:textAlignment w:val="auto"/>
              <w:outlineLvl w:val="0"/>
              <w:rPr>
                <w:rFonts w:ascii="Arial" w:eastAsia="宋体" w:hAnsi="Arial" w:cs="Arial"/>
                <w:b/>
                <w:kern w:val="32"/>
                <w:sz w:val="28"/>
                <w:lang w:val="en-US" w:eastAsia="zh-CN"/>
              </w:rPr>
            </w:pPr>
            <w:r>
              <w:rPr>
                <w:rFonts w:ascii="Arial" w:eastAsia="宋体" w:hAnsi="Arial" w:cs="Arial"/>
                <w:b/>
                <w:kern w:val="32"/>
                <w:sz w:val="28"/>
                <w:lang w:val="en-US" w:eastAsia="zh-CN"/>
              </w:rPr>
              <w:t xml:space="preserve">2. </w:t>
            </w:r>
            <w:r w:rsidRPr="00E12A77">
              <w:rPr>
                <w:rFonts w:ascii="Arial" w:eastAsia="宋体" w:hAnsi="Arial" w:cs="Arial"/>
                <w:b/>
                <w:kern w:val="32"/>
                <w:sz w:val="28"/>
                <w:lang w:val="en-US" w:eastAsia="zh-CN"/>
              </w:rPr>
              <w:t>Actions:</w:t>
            </w:r>
          </w:p>
          <w:p w14:paraId="0E43A7E5" w14:textId="77777777" w:rsidR="00E12A77" w:rsidRPr="00E12A77" w:rsidRDefault="00E12A77" w:rsidP="00E12A77">
            <w:pPr>
              <w:overflowPunct/>
              <w:autoSpaceDE/>
              <w:autoSpaceDN/>
              <w:adjustRightInd/>
              <w:spacing w:after="120" w:line="276" w:lineRule="auto"/>
              <w:ind w:left="993" w:hanging="993"/>
              <w:textAlignment w:val="auto"/>
              <w:rPr>
                <w:rFonts w:ascii="Arial" w:eastAsia="Malgun Gothic" w:hAnsi="Arial" w:cs="Arial"/>
                <w:b/>
                <w:lang w:val="en-US" w:eastAsia="ko-KR"/>
              </w:rPr>
            </w:pPr>
            <w:r w:rsidRPr="00E12A77">
              <w:rPr>
                <w:rFonts w:ascii="Arial" w:eastAsia="Malgun Gothic" w:hAnsi="Arial" w:cs="Arial"/>
                <w:b/>
                <w:lang w:val="en-US" w:eastAsia="ko-KR"/>
              </w:rPr>
              <w:t xml:space="preserve">To </w:t>
            </w:r>
            <w:r w:rsidRPr="00E12A77">
              <w:rPr>
                <w:rFonts w:ascii="Arial" w:eastAsia="宋体" w:hAnsi="Arial" w:cs="Arial"/>
                <w:b/>
                <w:lang w:val="en-US" w:eastAsia="zh-CN"/>
              </w:rPr>
              <w:t>RAN4</w:t>
            </w:r>
            <w:r w:rsidRPr="00E12A77">
              <w:rPr>
                <w:rFonts w:ascii="Arial" w:eastAsia="Malgun Gothic" w:hAnsi="Arial" w:cs="Arial"/>
                <w:b/>
                <w:lang w:val="en-US" w:eastAsia="ko-KR"/>
              </w:rPr>
              <w:t>:</w:t>
            </w:r>
          </w:p>
          <w:p w14:paraId="548CB968" w14:textId="77777777" w:rsidR="00E12A77" w:rsidRPr="00E12A77" w:rsidRDefault="00E12A77" w:rsidP="00E12A77">
            <w:pPr>
              <w:overflowPunct/>
              <w:snapToGrid w:val="0"/>
              <w:spacing w:before="120" w:after="120" w:line="276" w:lineRule="auto"/>
              <w:jc w:val="both"/>
              <w:textAlignment w:val="auto"/>
              <w:rPr>
                <w:rFonts w:ascii="Arial" w:eastAsia="宋体" w:hAnsi="Arial" w:cs="Arial"/>
                <w:bCs/>
                <w:szCs w:val="22"/>
                <w:lang w:val="en-US" w:eastAsia="zh-CN"/>
              </w:rPr>
            </w:pPr>
            <w:r w:rsidRPr="00E12A77">
              <w:rPr>
                <w:rFonts w:ascii="Arial" w:eastAsia="宋体" w:hAnsi="Arial" w:cs="Arial"/>
                <w:bCs/>
                <w:szCs w:val="22"/>
                <w:lang w:val="en-US" w:eastAsia="zh-CN"/>
              </w:rPr>
              <w:t>RAN2 respectfully requests RAN4 to provide feedback on the question above.</w:t>
            </w:r>
          </w:p>
          <w:p w14:paraId="4043F720" w14:textId="6ACC5558" w:rsidR="00FD33F9" w:rsidRPr="00E12A77" w:rsidRDefault="00FD33F9" w:rsidP="005B4A27">
            <w:pPr>
              <w:overflowPunct/>
              <w:autoSpaceDE/>
              <w:autoSpaceDN/>
              <w:adjustRightInd/>
              <w:spacing w:after="120"/>
              <w:ind w:left="993" w:hanging="993"/>
              <w:jc w:val="both"/>
              <w:textAlignment w:val="auto"/>
              <w:rPr>
                <w:rFonts w:ascii="Arial" w:hAnsi="Arial" w:cs="Arial"/>
                <w:lang w:val="en-US"/>
              </w:rPr>
            </w:pPr>
          </w:p>
        </w:tc>
      </w:tr>
    </w:tbl>
    <w:p w14:paraId="28B62CE5" w14:textId="7B3218E2" w:rsidR="00884211" w:rsidRDefault="00884211" w:rsidP="00824F5F">
      <w:pPr>
        <w:pStyle w:val="TH"/>
        <w:jc w:val="left"/>
        <w:rPr>
          <w:rFonts w:eastAsia="等线"/>
          <w:b w:val="0"/>
          <w:lang w:eastAsia="zh-CN"/>
        </w:rPr>
      </w:pPr>
    </w:p>
    <w:p w14:paraId="4BF196FA" w14:textId="0BE886D2" w:rsidR="006D0689" w:rsidRDefault="006D0689" w:rsidP="006D0689">
      <w:pPr>
        <w:pStyle w:val="TH"/>
        <w:jc w:val="both"/>
        <w:rPr>
          <w:rFonts w:eastAsia="等线"/>
          <w:b w:val="0"/>
          <w:lang w:val="en-US" w:eastAsia="zh-CN"/>
        </w:rPr>
      </w:pPr>
      <w:r>
        <w:rPr>
          <w:rFonts w:eastAsia="等线"/>
          <w:b w:val="0"/>
          <w:lang w:val="en-US" w:eastAsia="zh-CN"/>
        </w:rPr>
        <w:t xml:space="preserve">From our perspective, this IE </w:t>
      </w:r>
      <w:proofErr w:type="spellStart"/>
      <w:r>
        <w:rPr>
          <w:rFonts w:eastAsia="等线"/>
          <w:b w:val="0"/>
          <w:lang w:val="en-US" w:eastAsia="zh-CN"/>
        </w:rPr>
        <w:t>AdditionalSpectrumEmission</w:t>
      </w:r>
      <w:proofErr w:type="spellEnd"/>
      <w:r>
        <w:rPr>
          <w:rFonts w:eastAsia="等线"/>
          <w:b w:val="0"/>
          <w:lang w:val="en-US" w:eastAsia="zh-CN"/>
        </w:rPr>
        <w:t xml:space="preserve"> is used to indicate emission requirements to be fulfilled by NR </w:t>
      </w:r>
      <w:proofErr w:type="spellStart"/>
      <w:r>
        <w:rPr>
          <w:rFonts w:eastAsia="等线"/>
          <w:b w:val="0"/>
          <w:lang w:val="en-US" w:eastAsia="zh-CN"/>
        </w:rPr>
        <w:t>sidelink</w:t>
      </w:r>
      <w:proofErr w:type="spellEnd"/>
      <w:r>
        <w:rPr>
          <w:rFonts w:eastAsia="等线"/>
          <w:b w:val="0"/>
          <w:lang w:val="en-US" w:eastAsia="zh-CN"/>
        </w:rPr>
        <w:t xml:space="preserve"> UE. It is for regulatory compliance. We think it should be supported in any case by pre-configuration or indicated by network, which includes SIB or dedicated RRC </w:t>
      </w:r>
      <w:proofErr w:type="spellStart"/>
      <w:r>
        <w:rPr>
          <w:rFonts w:eastAsia="等线"/>
          <w:b w:val="0"/>
          <w:lang w:val="en-US" w:eastAsia="zh-CN"/>
        </w:rPr>
        <w:t>signalling</w:t>
      </w:r>
      <w:proofErr w:type="spellEnd"/>
      <w:r>
        <w:rPr>
          <w:rFonts w:eastAsia="等线"/>
          <w:b w:val="0"/>
          <w:lang w:val="en-US" w:eastAsia="zh-CN"/>
        </w:rPr>
        <w:t>. This is also aligned with LTE SL.</w:t>
      </w:r>
    </w:p>
    <w:p w14:paraId="584FE3F1" w14:textId="2B944618" w:rsidR="006D0689" w:rsidRPr="006D0689" w:rsidRDefault="006D0689" w:rsidP="006D0689">
      <w:pPr>
        <w:pStyle w:val="TH"/>
        <w:jc w:val="both"/>
        <w:rPr>
          <w:rFonts w:eastAsia="等线"/>
          <w:b w:val="0"/>
          <w:lang w:val="en-US" w:eastAsia="zh-CN"/>
        </w:rPr>
      </w:pPr>
      <w:r>
        <w:rPr>
          <w:rFonts w:eastAsia="等线"/>
          <w:b w:val="0"/>
          <w:lang w:val="en-US" w:eastAsia="zh-CN"/>
        </w:rPr>
        <w:t>Therefore, to RAN2’s question, yes. Both in SIB and in dedicated signaling should be supported.</w:t>
      </w:r>
    </w:p>
    <w:p w14:paraId="25FA87A1" w14:textId="25F460F2" w:rsidR="00413A0D" w:rsidRDefault="00140A07" w:rsidP="00805AD5">
      <w:pPr>
        <w:jc w:val="both"/>
        <w:rPr>
          <w:rFonts w:eastAsia="等线"/>
          <w:b/>
          <w:lang w:eastAsia="zh-CN"/>
        </w:rPr>
      </w:pPr>
      <w:bookmarkStart w:id="2" w:name="_Hlk188611372"/>
      <w:bookmarkStart w:id="3" w:name="_Hlk193983519"/>
      <w:r w:rsidRPr="00140A07">
        <w:rPr>
          <w:rFonts w:eastAsia="等线"/>
          <w:b/>
          <w:lang w:eastAsia="zh-CN"/>
        </w:rPr>
        <w:t>P</w:t>
      </w:r>
      <w:r w:rsidRPr="00140A07">
        <w:rPr>
          <w:rFonts w:eastAsia="等线" w:hint="eastAsia"/>
          <w:b/>
          <w:lang w:eastAsia="zh-CN"/>
        </w:rPr>
        <w:t>roposal</w:t>
      </w:r>
      <w:r w:rsidRPr="00140A07">
        <w:rPr>
          <w:rFonts w:eastAsia="等线"/>
          <w:b/>
          <w:lang w:eastAsia="zh-CN"/>
        </w:rPr>
        <w:t xml:space="preserve"> </w:t>
      </w:r>
      <w:r w:rsidR="00C41302">
        <w:rPr>
          <w:rFonts w:eastAsia="等线"/>
          <w:b/>
          <w:lang w:eastAsia="zh-CN"/>
        </w:rPr>
        <w:t>1</w:t>
      </w:r>
      <w:r w:rsidRPr="00140A07">
        <w:rPr>
          <w:rFonts w:eastAsia="等线" w:hint="eastAsia"/>
          <w:b/>
          <w:lang w:eastAsia="zh-CN"/>
        </w:rPr>
        <w:t>:</w:t>
      </w:r>
      <w:r w:rsidRPr="00140A07">
        <w:rPr>
          <w:rFonts w:eastAsia="等线"/>
          <w:b/>
          <w:lang w:eastAsia="zh-CN"/>
        </w:rPr>
        <w:t xml:space="preserve"> </w:t>
      </w:r>
      <w:bookmarkEnd w:id="2"/>
      <w:r w:rsidR="00E12A77">
        <w:rPr>
          <w:rFonts w:eastAsia="等线"/>
          <w:b/>
          <w:lang w:eastAsia="zh-CN"/>
        </w:rPr>
        <w:t xml:space="preserve">Reply to RAN2 that the new NS value </w:t>
      </w:r>
      <w:r w:rsidR="00E12A77" w:rsidRPr="00E12A77">
        <w:rPr>
          <w:rFonts w:eastAsia="等线"/>
          <w:b/>
          <w:lang w:eastAsia="zh-CN"/>
        </w:rPr>
        <w:t>(“AdditionalSpectrumEmission”) signalling should be signalled both in SIB and in dedicated signalling</w:t>
      </w:r>
      <w:r w:rsidR="00E12A77">
        <w:rPr>
          <w:rFonts w:eastAsia="等线"/>
          <w:b/>
          <w:lang w:eastAsia="zh-CN"/>
        </w:rPr>
        <w:t>.</w:t>
      </w:r>
    </w:p>
    <w:bookmarkEnd w:id="3"/>
    <w:p w14:paraId="33F84B51" w14:textId="77777777" w:rsidR="00A0720F" w:rsidRDefault="000768CB" w:rsidP="00B21479">
      <w:pPr>
        <w:pStyle w:val="1"/>
        <w:rPr>
          <w:rFonts w:eastAsia="宋体"/>
          <w:lang w:eastAsia="zh-CN"/>
        </w:rPr>
      </w:pPr>
      <w:r w:rsidDel="000768CB">
        <w:rPr>
          <w:rFonts w:eastAsia="等线" w:hint="eastAsia"/>
          <w:lang w:eastAsia="zh-CN"/>
        </w:rPr>
        <w:lastRenderedPageBreak/>
        <w:t xml:space="preserve"> </w:t>
      </w:r>
      <w:r w:rsidR="00A0720F">
        <w:rPr>
          <w:rFonts w:eastAsia="宋体" w:hint="eastAsia"/>
          <w:lang w:eastAsia="zh-CN"/>
        </w:rPr>
        <w:t>Conclusion</w:t>
      </w:r>
    </w:p>
    <w:p w14:paraId="576E3C44" w14:textId="2DBE73AA" w:rsidR="00B36F8F" w:rsidRDefault="00B36F8F" w:rsidP="00601E72">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7716C0">
        <w:rPr>
          <w:rFonts w:eastAsia="宋体"/>
          <w:lang w:eastAsia="zh-CN"/>
        </w:rPr>
        <w:t>the new NS value signalling for NR Sidelink</w:t>
      </w:r>
      <w:bookmarkStart w:id="4" w:name="_GoBack"/>
      <w:bookmarkEnd w:id="4"/>
      <w:r w:rsidR="00E86E7F">
        <w:rPr>
          <w:rFonts w:eastAsia="宋体"/>
          <w:lang w:eastAsia="zh-CN"/>
        </w:rPr>
        <w:t>. The following proposal is made</w:t>
      </w:r>
      <w:r w:rsidR="00925858">
        <w:rPr>
          <w:rFonts w:eastAsia="宋体"/>
          <w:lang w:eastAsia="zh-CN"/>
        </w:rPr>
        <w:t>:</w:t>
      </w:r>
    </w:p>
    <w:p w14:paraId="4D6FEBFF" w14:textId="77777777" w:rsidR="00E12A77" w:rsidRDefault="00E12A77" w:rsidP="00E12A77">
      <w:pPr>
        <w:jc w:val="both"/>
        <w:rPr>
          <w:rFonts w:eastAsia="等线"/>
          <w:b/>
          <w:lang w:eastAsia="zh-CN"/>
        </w:rPr>
      </w:pPr>
      <w:r w:rsidRPr="00140A07">
        <w:rPr>
          <w:rFonts w:eastAsia="等线"/>
          <w:b/>
          <w:lang w:eastAsia="zh-CN"/>
        </w:rPr>
        <w:t>P</w:t>
      </w:r>
      <w:r w:rsidRPr="00140A07">
        <w:rPr>
          <w:rFonts w:eastAsia="等线" w:hint="eastAsia"/>
          <w:b/>
          <w:lang w:eastAsia="zh-CN"/>
        </w:rPr>
        <w:t>roposal</w:t>
      </w:r>
      <w:r w:rsidRPr="00140A07">
        <w:rPr>
          <w:rFonts w:eastAsia="等线"/>
          <w:b/>
          <w:lang w:eastAsia="zh-CN"/>
        </w:rPr>
        <w:t xml:space="preserve"> </w:t>
      </w:r>
      <w:r>
        <w:rPr>
          <w:rFonts w:eastAsia="等线"/>
          <w:b/>
          <w:lang w:eastAsia="zh-CN"/>
        </w:rPr>
        <w:t>1</w:t>
      </w:r>
      <w:r w:rsidRPr="00140A07">
        <w:rPr>
          <w:rFonts w:eastAsia="等线" w:hint="eastAsia"/>
          <w:b/>
          <w:lang w:eastAsia="zh-CN"/>
        </w:rPr>
        <w:t>:</w:t>
      </w:r>
      <w:r w:rsidRPr="00140A07">
        <w:rPr>
          <w:rFonts w:eastAsia="等线"/>
          <w:b/>
          <w:lang w:eastAsia="zh-CN"/>
        </w:rPr>
        <w:t xml:space="preserve"> </w:t>
      </w:r>
      <w:r>
        <w:rPr>
          <w:rFonts w:eastAsia="等线"/>
          <w:b/>
          <w:lang w:eastAsia="zh-CN"/>
        </w:rPr>
        <w:t xml:space="preserve">Reply to RAN2 that the new NS value </w:t>
      </w:r>
      <w:r w:rsidRPr="00E12A77">
        <w:rPr>
          <w:rFonts w:eastAsia="等线"/>
          <w:b/>
          <w:lang w:eastAsia="zh-CN"/>
        </w:rPr>
        <w:t>(“AdditionalSpectrumEmission”) signalling should be signalled both in SIB and in dedicated signalling</w:t>
      </w:r>
      <w:r>
        <w:rPr>
          <w:rFonts w:eastAsia="等线"/>
          <w:b/>
          <w:lang w:eastAsia="zh-CN"/>
        </w:rPr>
        <w:t>.</w:t>
      </w:r>
    </w:p>
    <w:p w14:paraId="7CE3AFF4" w14:textId="77777777" w:rsidR="00F10F97" w:rsidRDefault="00F10F97" w:rsidP="00F10F97">
      <w:pPr>
        <w:pStyle w:val="1"/>
        <w:numPr>
          <w:ilvl w:val="0"/>
          <w:numId w:val="0"/>
        </w:numPr>
        <w:rPr>
          <w:rFonts w:eastAsia="宋体"/>
          <w:lang w:eastAsia="zh-CN"/>
        </w:rPr>
      </w:pPr>
      <w:r>
        <w:t>References</w:t>
      </w:r>
    </w:p>
    <w:p w14:paraId="38315C9B" w14:textId="5876B7D8" w:rsidR="005B4A27" w:rsidRDefault="005B4A27" w:rsidP="004F18C9">
      <w:pPr>
        <w:rPr>
          <w:rFonts w:eastAsia="等线"/>
        </w:rPr>
      </w:pPr>
      <w:r>
        <w:rPr>
          <w:rFonts w:eastAsia="等线"/>
        </w:rPr>
        <w:t xml:space="preserve">[1] </w:t>
      </w:r>
      <w:r w:rsidR="00E12A77" w:rsidRPr="00E12A77">
        <w:rPr>
          <w:rFonts w:eastAsia="等线"/>
        </w:rPr>
        <w:t>R4-2418075</w:t>
      </w:r>
      <w:r>
        <w:rPr>
          <w:rFonts w:eastAsia="等线"/>
        </w:rPr>
        <w:t xml:space="preserve">, </w:t>
      </w:r>
      <w:r w:rsidR="00E12A77" w:rsidRPr="00E12A77">
        <w:rPr>
          <w:rFonts w:eastAsia="等线"/>
        </w:rPr>
        <w:t>LS on AdditionalSpectrumEmission in NR SL Pre-configuration</w:t>
      </w:r>
      <w:r>
        <w:rPr>
          <w:rFonts w:eastAsia="等线"/>
        </w:rPr>
        <w:t>, RAN4#113.</w:t>
      </w:r>
    </w:p>
    <w:p w14:paraId="455AF223" w14:textId="59BD7A6A" w:rsidR="00963820" w:rsidRDefault="00963820" w:rsidP="004F18C9">
      <w:pPr>
        <w:rPr>
          <w:rFonts w:eastAsia="等线"/>
        </w:rPr>
      </w:pPr>
      <w:r>
        <w:rPr>
          <w:rFonts w:eastAsia="等线"/>
        </w:rPr>
        <w:t>[</w:t>
      </w:r>
      <w:r w:rsidR="005B4A27">
        <w:rPr>
          <w:rFonts w:eastAsia="等线"/>
        </w:rPr>
        <w:t>2</w:t>
      </w:r>
      <w:r>
        <w:rPr>
          <w:rFonts w:eastAsia="等线"/>
        </w:rPr>
        <w:t xml:space="preserve">] </w:t>
      </w:r>
      <w:r w:rsidR="0093663C" w:rsidRPr="0093663C">
        <w:rPr>
          <w:rFonts w:eastAsia="等线"/>
        </w:rPr>
        <w:t>R4-2503113</w:t>
      </w:r>
      <w:r w:rsidR="00E12A77">
        <w:rPr>
          <w:rFonts w:eastAsia="等线"/>
        </w:rPr>
        <w:t>_</w:t>
      </w:r>
      <w:r w:rsidR="00E12A77" w:rsidRPr="00E12A77">
        <w:rPr>
          <w:rFonts w:eastAsia="等线"/>
        </w:rPr>
        <w:t>R2-2501383</w:t>
      </w:r>
      <w:r>
        <w:rPr>
          <w:rFonts w:eastAsia="等线"/>
        </w:rPr>
        <w:t xml:space="preserve">, </w:t>
      </w:r>
      <w:r w:rsidR="0093663C" w:rsidRPr="00E12A77">
        <w:rPr>
          <w:rFonts w:eastAsia="等线"/>
        </w:rPr>
        <w:t>Reply LS on AdditionalSpectrumEmission</w:t>
      </w:r>
      <w:r>
        <w:rPr>
          <w:rFonts w:eastAsia="等线"/>
        </w:rPr>
        <w:t>, RAN2#12</w:t>
      </w:r>
      <w:r w:rsidR="005B4A27">
        <w:rPr>
          <w:rFonts w:eastAsia="等线"/>
        </w:rPr>
        <w:t>9</w:t>
      </w:r>
      <w:r>
        <w:rPr>
          <w:rFonts w:eastAsia="等线"/>
        </w:rPr>
        <w:t>.</w:t>
      </w:r>
    </w:p>
    <w:p w14:paraId="550E1A1C" w14:textId="110B7697" w:rsidR="00E12A77" w:rsidRDefault="00E12A77">
      <w:pPr>
        <w:overflowPunct/>
        <w:autoSpaceDE/>
        <w:autoSpaceDN/>
        <w:adjustRightInd/>
        <w:spacing w:after="0"/>
        <w:textAlignment w:val="auto"/>
        <w:rPr>
          <w:rFonts w:eastAsia="等线"/>
        </w:rPr>
      </w:pPr>
      <w:r>
        <w:rPr>
          <w:rFonts w:eastAsia="等线"/>
        </w:rPr>
        <w:br w:type="page"/>
      </w:r>
    </w:p>
    <w:p w14:paraId="63C02A77" w14:textId="55583A31" w:rsidR="00B302BB" w:rsidRDefault="00B302BB" w:rsidP="00E12A77">
      <w:pPr>
        <w:pStyle w:val="a5"/>
        <w:tabs>
          <w:tab w:val="right" w:pos="9781"/>
          <w:tab w:val="right" w:pos="13323"/>
        </w:tabs>
        <w:outlineLvl w:val="0"/>
        <w:rPr>
          <w:rFonts w:eastAsia="宋体" w:cs="Arial"/>
          <w:noProof w:val="0"/>
          <w:sz w:val="24"/>
          <w:szCs w:val="24"/>
        </w:rPr>
      </w:pPr>
      <w:r>
        <w:rPr>
          <w:rFonts w:eastAsia="宋体" w:cs="Arial"/>
          <w:noProof w:val="0"/>
          <w:sz w:val="24"/>
          <w:szCs w:val="24"/>
        </w:rPr>
        <w:lastRenderedPageBreak/>
        <w:t>Annex</w:t>
      </w:r>
    </w:p>
    <w:p w14:paraId="0B1D6530" w14:textId="77777777" w:rsidR="00B302BB" w:rsidRDefault="00B302BB" w:rsidP="00E12A77">
      <w:pPr>
        <w:pStyle w:val="a5"/>
        <w:tabs>
          <w:tab w:val="right" w:pos="9781"/>
          <w:tab w:val="right" w:pos="13323"/>
        </w:tabs>
        <w:outlineLvl w:val="0"/>
        <w:rPr>
          <w:rFonts w:eastAsia="宋体" w:cs="Arial"/>
          <w:noProof w:val="0"/>
          <w:sz w:val="24"/>
          <w:szCs w:val="24"/>
        </w:rPr>
      </w:pPr>
    </w:p>
    <w:p w14:paraId="3983D5E7" w14:textId="5E29F809" w:rsidR="00E12A77" w:rsidRPr="00F90084" w:rsidRDefault="00E12A77" w:rsidP="00E12A77">
      <w:pPr>
        <w:pStyle w:val="a5"/>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Pr>
          <w:rFonts w:eastAsia="宋体" w:cs="Arial"/>
          <w:noProof w:val="0"/>
          <w:sz w:val="24"/>
          <w:szCs w:val="24"/>
        </w:rPr>
        <w:t>114bis</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w:t>
      </w:r>
      <w:r>
        <w:rPr>
          <w:rFonts w:eastAsia="宋体" w:cs="Arial"/>
          <w:noProof w:val="0"/>
          <w:sz w:val="24"/>
          <w:szCs w:val="24"/>
        </w:rPr>
        <w:t>250XXXX</w:t>
      </w:r>
    </w:p>
    <w:p w14:paraId="11B1D3AA" w14:textId="77777777" w:rsidR="00E12A77" w:rsidRPr="00F542A0" w:rsidRDefault="00E12A77" w:rsidP="00E12A77">
      <w:pPr>
        <w:pStyle w:val="a5"/>
        <w:tabs>
          <w:tab w:val="right" w:pos="9781"/>
          <w:tab w:val="right" w:pos="13323"/>
        </w:tabs>
        <w:spacing w:before="60" w:after="60"/>
        <w:outlineLvl w:val="0"/>
        <w:rPr>
          <w:rFonts w:eastAsia="宋体" w:cs="Arial"/>
          <w:b w:val="0"/>
          <w:sz w:val="24"/>
          <w:szCs w:val="24"/>
          <w:lang w:eastAsia="zh-CN"/>
        </w:rPr>
      </w:pPr>
      <w:r w:rsidRPr="008D5327">
        <w:rPr>
          <w:rFonts w:eastAsia="宋体" w:cs="Arial"/>
          <w:sz w:val="24"/>
          <w:szCs w:val="24"/>
          <w:lang w:eastAsia="zh-CN"/>
        </w:rPr>
        <w:t>Wuhan, Hubei, China, 07th – 11th April, 2025</w:t>
      </w:r>
    </w:p>
    <w:p w14:paraId="6E11E4F1" w14:textId="77777777" w:rsidR="00E12A77" w:rsidRPr="00D83D72" w:rsidRDefault="00E12A77" w:rsidP="00E12A77">
      <w:pPr>
        <w:pBdr>
          <w:bottom w:val="single" w:sz="4" w:space="1" w:color="auto"/>
        </w:pBdr>
        <w:rPr>
          <w:rFonts w:ascii="Arial" w:hAnsi="Arial" w:cs="Arial"/>
        </w:rPr>
      </w:pPr>
    </w:p>
    <w:p w14:paraId="3F88D6A1" w14:textId="428F0723" w:rsidR="00E12A77" w:rsidRDefault="00E12A77" w:rsidP="00E12A77">
      <w:pPr>
        <w:spacing w:after="60"/>
        <w:ind w:left="1985" w:hanging="1985"/>
        <w:rPr>
          <w:rFonts w:ascii="Arial" w:hAnsi="Arial" w:cs="Arial"/>
          <w:bCs/>
        </w:rPr>
      </w:pPr>
      <w:r>
        <w:rPr>
          <w:rFonts w:ascii="Arial" w:hAnsi="Arial" w:cs="Arial"/>
          <w:b/>
        </w:rPr>
        <w:t>Title:</w:t>
      </w:r>
      <w:r>
        <w:rPr>
          <w:rFonts w:ascii="Arial" w:hAnsi="Arial" w:cs="Arial"/>
          <w:b/>
        </w:rPr>
        <w:tab/>
      </w:r>
      <w:r w:rsidRPr="008D5327">
        <w:rPr>
          <w:rFonts w:ascii="Arial" w:hAnsi="Arial" w:cs="Arial"/>
        </w:rPr>
        <w:t>Repl</w:t>
      </w:r>
      <w:r>
        <w:rPr>
          <w:rFonts w:ascii="Arial" w:hAnsi="Arial" w:cs="Arial"/>
        </w:rPr>
        <w:t>y</w:t>
      </w:r>
      <w:r w:rsidRPr="008D5327">
        <w:rPr>
          <w:rFonts w:ascii="Arial" w:hAnsi="Arial" w:cs="Arial"/>
        </w:rPr>
        <w:t xml:space="preserve"> LS on </w:t>
      </w:r>
      <w:proofErr w:type="spellStart"/>
      <w:r w:rsidR="00B302BB">
        <w:rPr>
          <w:rFonts w:ascii="Arial" w:hAnsi="Arial" w:cs="Arial"/>
        </w:rPr>
        <w:t>additionalSpectrumEmission</w:t>
      </w:r>
      <w:proofErr w:type="spellEnd"/>
      <w:r w:rsidR="00B302BB">
        <w:rPr>
          <w:rFonts w:ascii="Arial" w:hAnsi="Arial" w:cs="Arial"/>
        </w:rPr>
        <w:t xml:space="preserve"> on </w:t>
      </w:r>
      <w:proofErr w:type="spellStart"/>
      <w:r w:rsidR="00B302BB">
        <w:rPr>
          <w:rFonts w:ascii="Arial" w:hAnsi="Arial" w:cs="Arial"/>
        </w:rPr>
        <w:t>Sidelink</w:t>
      </w:r>
      <w:proofErr w:type="spellEnd"/>
    </w:p>
    <w:p w14:paraId="7F9EB9AC" w14:textId="72E09293" w:rsidR="00E12A77" w:rsidRDefault="00E12A77" w:rsidP="00E12A77">
      <w:pPr>
        <w:spacing w:after="60"/>
        <w:ind w:left="1985" w:hanging="1985"/>
        <w:rPr>
          <w:rFonts w:ascii="Arial" w:hAnsi="Arial" w:cs="Arial"/>
          <w:bCs/>
        </w:rPr>
      </w:pPr>
      <w:r>
        <w:rPr>
          <w:rFonts w:ascii="Arial" w:hAnsi="Arial" w:cs="Arial"/>
          <w:b/>
        </w:rPr>
        <w:t>Response to:</w:t>
      </w:r>
      <w:r>
        <w:rPr>
          <w:rFonts w:ascii="Arial" w:hAnsi="Arial" w:cs="Arial"/>
          <w:bCs/>
        </w:rPr>
        <w:tab/>
      </w:r>
      <w:r w:rsidR="00B302BB" w:rsidRPr="00B302BB">
        <w:rPr>
          <w:rFonts w:ascii="Arial" w:hAnsi="Arial" w:cs="Arial"/>
        </w:rPr>
        <w:t>R4-2503113</w:t>
      </w:r>
      <w:r w:rsidR="00B302BB">
        <w:rPr>
          <w:rFonts w:ascii="Arial" w:hAnsi="Arial" w:cs="Arial"/>
        </w:rPr>
        <w:t>(</w:t>
      </w:r>
      <w:r w:rsidR="00B302BB" w:rsidRPr="00B302BB">
        <w:rPr>
          <w:rFonts w:ascii="Arial" w:hAnsi="Arial" w:cs="Arial"/>
        </w:rPr>
        <w:t>R2-2501383</w:t>
      </w:r>
      <w:r w:rsidR="00B302BB">
        <w:rPr>
          <w:rFonts w:ascii="Arial" w:hAnsi="Arial" w:cs="Arial"/>
        </w:rPr>
        <w:t>)</w:t>
      </w:r>
    </w:p>
    <w:p w14:paraId="0745FDDD" w14:textId="1585BEC0" w:rsidR="00E12A77" w:rsidRDefault="00E12A77" w:rsidP="00E12A77">
      <w:pPr>
        <w:spacing w:after="60"/>
        <w:ind w:left="1985" w:hanging="1985"/>
        <w:rPr>
          <w:rFonts w:ascii="Arial" w:hAnsi="Arial" w:cs="Arial"/>
          <w:bCs/>
        </w:rPr>
      </w:pPr>
      <w:r>
        <w:rPr>
          <w:rFonts w:ascii="Arial" w:hAnsi="Arial" w:cs="Arial"/>
          <w:b/>
        </w:rPr>
        <w:t>Release:</w:t>
      </w:r>
      <w:r>
        <w:rPr>
          <w:rFonts w:ascii="Arial" w:hAnsi="Arial" w:cs="Arial"/>
          <w:bCs/>
        </w:rPr>
        <w:tab/>
      </w:r>
      <w:r w:rsidRPr="008D5327">
        <w:rPr>
          <w:rFonts w:ascii="Arial" w:hAnsi="Arial" w:cs="Arial"/>
          <w:bCs/>
        </w:rPr>
        <w:t>Release 1</w:t>
      </w:r>
      <w:r w:rsidR="00B302BB">
        <w:rPr>
          <w:rFonts w:ascii="Arial" w:hAnsi="Arial" w:cs="Arial"/>
          <w:bCs/>
        </w:rPr>
        <w:t>8</w:t>
      </w:r>
    </w:p>
    <w:p w14:paraId="2328BCDC" w14:textId="2CEDB63E" w:rsidR="00E12A77" w:rsidRPr="003566B4" w:rsidRDefault="00E12A77" w:rsidP="00E12A77">
      <w:pPr>
        <w:spacing w:after="60"/>
        <w:ind w:left="1985" w:hanging="1985"/>
        <w:rPr>
          <w:rFonts w:ascii="Arial" w:hAnsi="Arial" w:cs="Arial"/>
          <w:bCs/>
          <w:lang w:eastAsia="zh-CN"/>
        </w:rPr>
      </w:pPr>
      <w:r>
        <w:rPr>
          <w:rFonts w:ascii="Arial" w:hAnsi="Arial" w:cs="Arial"/>
          <w:b/>
        </w:rPr>
        <w:t>Work Item:</w:t>
      </w:r>
      <w:r>
        <w:rPr>
          <w:rFonts w:ascii="Arial" w:hAnsi="Arial" w:cs="Arial"/>
          <w:bCs/>
        </w:rPr>
        <w:tab/>
      </w:r>
      <w:r w:rsidR="00B302BB" w:rsidRPr="00B302BB">
        <w:rPr>
          <w:rFonts w:ascii="Arial" w:hAnsi="Arial" w:cs="Arial"/>
          <w:bCs/>
        </w:rPr>
        <w:t>NR_SL_enh2-Core</w:t>
      </w:r>
    </w:p>
    <w:p w14:paraId="6CE218E3" w14:textId="77777777" w:rsidR="00E12A77" w:rsidRDefault="00E12A77" w:rsidP="00E12A77">
      <w:pPr>
        <w:spacing w:after="60"/>
        <w:ind w:left="1985" w:hanging="1985"/>
        <w:rPr>
          <w:rFonts w:ascii="Arial" w:hAnsi="Arial" w:cs="Arial"/>
          <w:b/>
        </w:rPr>
      </w:pPr>
    </w:p>
    <w:p w14:paraId="38E1BBEB" w14:textId="77777777" w:rsidR="00E12A77" w:rsidRDefault="00E12A77" w:rsidP="00E12A77">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6F2FF29" w14:textId="77777777" w:rsidR="00E12A77" w:rsidRDefault="00E12A77" w:rsidP="00E12A77">
      <w:pPr>
        <w:spacing w:after="60"/>
        <w:ind w:left="1985" w:hanging="1985"/>
        <w:rPr>
          <w:rFonts w:ascii="Arial" w:hAnsi="Arial" w:cs="Arial"/>
          <w:bCs/>
        </w:rPr>
      </w:pPr>
      <w:r>
        <w:rPr>
          <w:rFonts w:ascii="Arial" w:hAnsi="Arial" w:cs="Arial"/>
          <w:b/>
        </w:rPr>
        <w:t>To:</w:t>
      </w:r>
      <w:r>
        <w:rPr>
          <w:rFonts w:ascii="Arial" w:hAnsi="Arial" w:cs="Arial"/>
          <w:bCs/>
        </w:rPr>
        <w:tab/>
        <w:t>RAN2</w:t>
      </w:r>
    </w:p>
    <w:p w14:paraId="7333AB19" w14:textId="739ECEEA" w:rsidR="00E12A77" w:rsidRDefault="00E12A77" w:rsidP="00E12A77">
      <w:pPr>
        <w:spacing w:after="60"/>
        <w:ind w:left="1985" w:hanging="1985"/>
        <w:rPr>
          <w:rFonts w:ascii="Arial" w:hAnsi="Arial" w:cs="Arial"/>
          <w:bCs/>
        </w:rPr>
      </w:pPr>
      <w:r>
        <w:rPr>
          <w:rFonts w:ascii="Arial" w:hAnsi="Arial" w:cs="Arial"/>
          <w:b/>
        </w:rPr>
        <w:t>Cc:</w:t>
      </w:r>
      <w:r>
        <w:rPr>
          <w:rFonts w:ascii="Arial" w:hAnsi="Arial" w:cs="Arial"/>
          <w:bCs/>
        </w:rPr>
        <w:tab/>
      </w:r>
      <w:r w:rsidR="00B302BB">
        <w:rPr>
          <w:rFonts w:ascii="Arial" w:hAnsi="Arial" w:cs="Arial"/>
          <w:bCs/>
        </w:rPr>
        <w:t>-</w:t>
      </w:r>
    </w:p>
    <w:p w14:paraId="2037CACE" w14:textId="77777777" w:rsidR="00E12A77" w:rsidRPr="00296941" w:rsidRDefault="00E12A77" w:rsidP="00E12A77">
      <w:pPr>
        <w:spacing w:after="60"/>
        <w:ind w:left="1985" w:hanging="1985"/>
        <w:rPr>
          <w:rFonts w:ascii="Arial" w:hAnsi="Arial" w:cs="Arial"/>
          <w:bCs/>
        </w:rPr>
      </w:pPr>
    </w:p>
    <w:p w14:paraId="176C09E5" w14:textId="77777777" w:rsidR="00E12A77" w:rsidRPr="000F4E43" w:rsidRDefault="00E12A77" w:rsidP="00E12A77">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6C44D7E" w14:textId="1ECCE1A9" w:rsidR="00E12A77" w:rsidRPr="000F4E43" w:rsidRDefault="00E12A77" w:rsidP="00E12A77">
      <w:pPr>
        <w:pStyle w:val="Contact"/>
        <w:tabs>
          <w:tab w:val="clear" w:pos="2268"/>
        </w:tabs>
        <w:spacing w:after="240"/>
        <w:rPr>
          <w:bCs/>
        </w:rPr>
      </w:pPr>
      <w:r w:rsidRPr="000F4E43">
        <w:t>Name:</w:t>
      </w:r>
      <w:r>
        <w:t xml:space="preserve"> </w:t>
      </w:r>
      <w:r w:rsidR="00B302BB">
        <w:rPr>
          <w:b w:val="0"/>
        </w:rPr>
        <w:t>-</w:t>
      </w:r>
    </w:p>
    <w:p w14:paraId="53DD9032" w14:textId="5649CF31" w:rsidR="00E12A77" w:rsidRPr="000F4E43" w:rsidRDefault="00E12A77" w:rsidP="00E12A77">
      <w:pPr>
        <w:pStyle w:val="Contact"/>
        <w:tabs>
          <w:tab w:val="clear" w:pos="2268"/>
        </w:tabs>
        <w:spacing w:after="240"/>
        <w:rPr>
          <w:bCs/>
          <w:color w:val="0000FF"/>
        </w:rPr>
      </w:pPr>
      <w:r w:rsidRPr="000F4E43">
        <w:rPr>
          <w:color w:val="0000FF"/>
        </w:rPr>
        <w:t>E-mail Address:</w:t>
      </w:r>
      <w:r>
        <w:rPr>
          <w:color w:val="0000FF"/>
        </w:rPr>
        <w:t xml:space="preserve"> </w:t>
      </w:r>
      <w:r w:rsidR="00B302BB">
        <w:rPr>
          <w:b w:val="0"/>
          <w:color w:val="0000FF"/>
        </w:rPr>
        <w:t>-</w:t>
      </w:r>
    </w:p>
    <w:p w14:paraId="75F1BB8E" w14:textId="77777777" w:rsidR="00E12A77" w:rsidRPr="000F4E43" w:rsidRDefault="00E12A77" w:rsidP="00E12A77">
      <w:pPr>
        <w:spacing w:after="60"/>
        <w:ind w:left="1985" w:hanging="1985"/>
        <w:rPr>
          <w:rFonts w:ascii="Arial" w:hAnsi="Arial" w:cs="Arial"/>
          <w:b/>
        </w:rPr>
      </w:pPr>
    </w:p>
    <w:p w14:paraId="55B53E48" w14:textId="77777777" w:rsidR="00E12A77" w:rsidRPr="00C80F16" w:rsidRDefault="00E12A77" w:rsidP="00E12A77">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1" w:history="1">
        <w:r w:rsidRPr="00C80F16">
          <w:rPr>
            <w:rStyle w:val="af1"/>
            <w:rFonts w:eastAsia="Arial" w:cs="Arial"/>
            <w:b/>
          </w:rPr>
          <w:t>mailto:3GPPLiaison@etsi.org</w:t>
        </w:r>
      </w:hyperlink>
      <w:r w:rsidRPr="00C80F16">
        <w:rPr>
          <w:rFonts w:ascii="Arial" w:hAnsi="Arial" w:cs="Arial"/>
          <w:b/>
        </w:rPr>
        <w:t xml:space="preserve"> </w:t>
      </w:r>
      <w:r w:rsidRPr="00C80F16">
        <w:rPr>
          <w:rFonts w:ascii="Arial" w:hAnsi="Arial" w:cs="Arial"/>
          <w:bCs/>
        </w:rPr>
        <w:tab/>
      </w:r>
    </w:p>
    <w:p w14:paraId="25232833" w14:textId="77777777" w:rsidR="00E12A77" w:rsidRPr="000F4E43" w:rsidRDefault="00E12A77" w:rsidP="00E12A77">
      <w:pPr>
        <w:spacing w:after="60"/>
        <w:ind w:left="1985" w:hanging="1985"/>
        <w:rPr>
          <w:rFonts w:ascii="Arial" w:hAnsi="Arial" w:cs="Arial"/>
          <w:b/>
        </w:rPr>
      </w:pPr>
    </w:p>
    <w:p w14:paraId="50C9F069" w14:textId="77777777" w:rsidR="00E12A77" w:rsidRPr="009E3478" w:rsidRDefault="00E12A77" w:rsidP="00E12A77">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6E18DBB6" w14:textId="77777777" w:rsidR="00E12A77" w:rsidRPr="000F4E43" w:rsidRDefault="00E12A77" w:rsidP="00E12A77">
      <w:pPr>
        <w:pBdr>
          <w:bottom w:val="single" w:sz="4" w:space="1" w:color="auto"/>
        </w:pBdr>
        <w:rPr>
          <w:rFonts w:ascii="Arial" w:hAnsi="Arial" w:cs="Arial"/>
        </w:rPr>
      </w:pPr>
    </w:p>
    <w:p w14:paraId="4AB1C0B7" w14:textId="77777777" w:rsidR="00E12A77" w:rsidRPr="000F4E43" w:rsidRDefault="00E12A77" w:rsidP="00E12A77">
      <w:pPr>
        <w:spacing w:afterLines="50" w:after="120"/>
        <w:rPr>
          <w:rFonts w:ascii="Arial" w:hAnsi="Arial" w:cs="Arial"/>
          <w:b/>
        </w:rPr>
      </w:pPr>
      <w:r w:rsidRPr="000F4E43">
        <w:rPr>
          <w:rFonts w:ascii="Arial" w:hAnsi="Arial" w:cs="Arial"/>
          <w:b/>
        </w:rPr>
        <w:t>1. Overall Description:</w:t>
      </w:r>
    </w:p>
    <w:p w14:paraId="39452A84" w14:textId="77777777" w:rsidR="00B302BB" w:rsidRDefault="00E12A77" w:rsidP="00E12A77">
      <w:pPr>
        <w:pStyle w:val="a5"/>
        <w:spacing w:afterLines="50" w:after="120"/>
        <w:jc w:val="both"/>
        <w:rPr>
          <w:rFonts w:cs="Arial"/>
          <w:b w:val="0"/>
          <w:noProof w:val="0"/>
          <w:sz w:val="20"/>
        </w:rPr>
      </w:pPr>
      <w:r w:rsidRPr="00991C8A">
        <w:rPr>
          <w:rFonts w:cs="Arial"/>
          <w:b w:val="0"/>
          <w:noProof w:val="0"/>
          <w:sz w:val="20"/>
        </w:rPr>
        <w:t>RAN4 would like to thank RAN</w:t>
      </w:r>
      <w:r>
        <w:rPr>
          <w:rFonts w:cs="Arial"/>
          <w:b w:val="0"/>
          <w:noProof w:val="0"/>
          <w:sz w:val="20"/>
        </w:rPr>
        <w:t>2</w:t>
      </w:r>
      <w:r w:rsidRPr="00991C8A">
        <w:rPr>
          <w:rFonts w:cs="Arial"/>
          <w:b w:val="0"/>
          <w:noProof w:val="0"/>
          <w:sz w:val="20"/>
        </w:rPr>
        <w:t xml:space="preserve"> for </w:t>
      </w:r>
      <w:r>
        <w:rPr>
          <w:rFonts w:cs="Arial"/>
          <w:b w:val="0"/>
          <w:noProof w:val="0"/>
          <w:sz w:val="20"/>
        </w:rPr>
        <w:t xml:space="preserve">the response </w:t>
      </w:r>
      <w:r w:rsidRPr="00991C8A">
        <w:rPr>
          <w:rFonts w:cs="Arial"/>
          <w:b w:val="0"/>
          <w:noProof w:val="0"/>
          <w:sz w:val="20"/>
        </w:rPr>
        <w:t xml:space="preserve">LS </w:t>
      </w:r>
      <w:r>
        <w:rPr>
          <w:rFonts w:cs="Arial"/>
          <w:b w:val="0"/>
          <w:noProof w:val="0"/>
          <w:sz w:val="20"/>
        </w:rPr>
        <w:t>in R2-250</w:t>
      </w:r>
      <w:r w:rsidR="00B302BB">
        <w:rPr>
          <w:rFonts w:cs="Arial"/>
          <w:b w:val="0"/>
          <w:noProof w:val="0"/>
          <w:sz w:val="20"/>
        </w:rPr>
        <w:t>1383</w:t>
      </w:r>
      <w:r w:rsidRPr="00991C8A">
        <w:rPr>
          <w:rFonts w:cs="Arial"/>
          <w:b w:val="0"/>
          <w:noProof w:val="0"/>
          <w:sz w:val="20"/>
        </w:rPr>
        <w:t xml:space="preserve">. </w:t>
      </w:r>
    </w:p>
    <w:p w14:paraId="2B86710F" w14:textId="2A7C6F55" w:rsidR="00B302BB" w:rsidRDefault="00E12A77" w:rsidP="00B302BB">
      <w:pPr>
        <w:pStyle w:val="a5"/>
        <w:spacing w:afterLines="50" w:after="120"/>
        <w:jc w:val="both"/>
        <w:rPr>
          <w:rFonts w:cs="Arial"/>
          <w:b w:val="0"/>
          <w:noProof w:val="0"/>
          <w:sz w:val="20"/>
        </w:rPr>
      </w:pPr>
      <w:r>
        <w:rPr>
          <w:rFonts w:cs="Arial"/>
          <w:b w:val="0"/>
          <w:noProof w:val="0"/>
          <w:sz w:val="20"/>
        </w:rPr>
        <w:t xml:space="preserve">RAN4 has discussed </w:t>
      </w:r>
      <w:r w:rsidR="00B302BB" w:rsidRPr="00B302BB">
        <w:rPr>
          <w:rFonts w:cs="Arial"/>
          <w:b w:val="0"/>
          <w:noProof w:val="0"/>
          <w:sz w:val="20"/>
        </w:rPr>
        <w:t>new NS value(“AdditionalSpectrumEmission”) signalling</w:t>
      </w:r>
      <w:r w:rsidR="00B302BB">
        <w:rPr>
          <w:rFonts w:cs="Arial"/>
          <w:b w:val="0"/>
          <w:noProof w:val="0"/>
          <w:sz w:val="20"/>
        </w:rPr>
        <w:t xml:space="preserve"> for NR </w:t>
      </w:r>
      <w:proofErr w:type="spellStart"/>
      <w:r w:rsidR="00B302BB">
        <w:rPr>
          <w:rFonts w:cs="Arial"/>
          <w:b w:val="0"/>
          <w:noProof w:val="0"/>
          <w:sz w:val="20"/>
        </w:rPr>
        <w:t>sidelink</w:t>
      </w:r>
      <w:proofErr w:type="spellEnd"/>
      <w:r w:rsidR="00B302BB">
        <w:rPr>
          <w:rFonts w:cs="Arial"/>
          <w:b w:val="0"/>
          <w:noProof w:val="0"/>
          <w:sz w:val="20"/>
        </w:rPr>
        <w:t>, and it should be signalled both in SIB and in dedicated signalling.</w:t>
      </w:r>
    </w:p>
    <w:p w14:paraId="1303D838" w14:textId="77777777" w:rsidR="00B302BB" w:rsidRDefault="00B302BB" w:rsidP="00B302BB">
      <w:pPr>
        <w:pStyle w:val="a5"/>
        <w:spacing w:afterLines="50" w:after="120"/>
        <w:jc w:val="both"/>
        <w:rPr>
          <w:rFonts w:cs="Arial"/>
          <w:b w:val="0"/>
        </w:rPr>
      </w:pPr>
    </w:p>
    <w:p w14:paraId="166290F3" w14:textId="2D7CE5BE" w:rsidR="00E12A77" w:rsidRPr="000F4E43" w:rsidRDefault="00E12A77" w:rsidP="00E12A77">
      <w:pPr>
        <w:spacing w:after="120"/>
        <w:rPr>
          <w:rFonts w:ascii="Arial" w:hAnsi="Arial" w:cs="Arial"/>
          <w:b/>
        </w:rPr>
      </w:pPr>
      <w:r w:rsidRPr="000F4E43">
        <w:rPr>
          <w:rFonts w:ascii="Arial" w:hAnsi="Arial" w:cs="Arial"/>
          <w:b/>
        </w:rPr>
        <w:t>2. Actions:</w:t>
      </w:r>
    </w:p>
    <w:p w14:paraId="5E5F7671" w14:textId="77777777" w:rsidR="00E12A77" w:rsidRPr="000F4E43" w:rsidRDefault="00E12A77" w:rsidP="00E12A77">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0F4FC7C9" w14:textId="4C6BBAE9" w:rsidR="00E12A77" w:rsidRDefault="00E12A77" w:rsidP="00E12A77">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RAN2 to take the above information </w:t>
      </w:r>
      <w:r w:rsidRPr="00C024F9">
        <w:rPr>
          <w:rFonts w:ascii="Arial" w:hAnsi="Arial" w:cs="Arial"/>
        </w:rPr>
        <w:t>into account</w:t>
      </w:r>
      <w:r>
        <w:rPr>
          <w:rFonts w:ascii="Arial" w:hAnsi="Arial" w:cs="Arial"/>
        </w:rPr>
        <w:t xml:space="preserve"> for </w:t>
      </w:r>
      <w:r w:rsidR="00B302BB">
        <w:rPr>
          <w:rFonts w:ascii="Arial" w:hAnsi="Arial" w:cs="Arial"/>
        </w:rPr>
        <w:t xml:space="preserve">the signalling design for NR </w:t>
      </w:r>
      <w:proofErr w:type="spellStart"/>
      <w:r w:rsidR="00B302BB">
        <w:rPr>
          <w:rFonts w:ascii="Arial" w:hAnsi="Arial" w:cs="Arial"/>
        </w:rPr>
        <w:t>sidelink</w:t>
      </w:r>
      <w:proofErr w:type="spellEnd"/>
      <w:r>
        <w:rPr>
          <w:rFonts w:ascii="Arial" w:hAnsi="Arial" w:cs="Arial"/>
        </w:rPr>
        <w:t>.</w:t>
      </w:r>
    </w:p>
    <w:p w14:paraId="02B031BB" w14:textId="77777777" w:rsidR="00E12A77" w:rsidRPr="000F4E43" w:rsidRDefault="00E12A77" w:rsidP="00E12A77">
      <w:pPr>
        <w:spacing w:after="120"/>
        <w:ind w:left="993" w:hanging="993"/>
        <w:rPr>
          <w:rFonts w:ascii="Arial" w:hAnsi="Arial" w:cs="Arial"/>
        </w:rPr>
      </w:pPr>
    </w:p>
    <w:p w14:paraId="3C707FE4" w14:textId="77777777" w:rsidR="00E12A77" w:rsidRDefault="00E12A77" w:rsidP="00E12A77">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42E72712" w14:textId="77777777" w:rsidR="00E12A77" w:rsidRDefault="00E12A77" w:rsidP="00E12A77">
      <w:pPr>
        <w:tabs>
          <w:tab w:val="left" w:pos="4685"/>
        </w:tabs>
        <w:overflowPunct/>
        <w:autoSpaceDE/>
        <w:autoSpaceDN/>
        <w:adjustRightInd/>
        <w:spacing w:after="120"/>
        <w:ind w:left="2268" w:hanging="2268"/>
        <w:textAlignment w:val="auto"/>
        <w:rPr>
          <w:rFonts w:ascii="Arial" w:eastAsia="宋体" w:hAnsi="Arial" w:cs="Arial"/>
          <w:bCs/>
        </w:rPr>
      </w:pPr>
      <w:r w:rsidRPr="000F4F67">
        <w:rPr>
          <w:rFonts w:ascii="Arial" w:eastAsia="宋体" w:hAnsi="Arial" w:cs="Arial"/>
          <w:bCs/>
        </w:rPr>
        <w:t>TSG-RAN WG4 Meeting #115</w:t>
      </w:r>
      <w:r w:rsidRPr="000F4F67">
        <w:rPr>
          <w:rFonts w:ascii="Arial" w:eastAsia="宋体" w:hAnsi="Arial" w:cs="Arial"/>
          <w:bCs/>
        </w:rPr>
        <w:tab/>
        <w:t>19 – 23 May 202</w:t>
      </w:r>
      <w:r>
        <w:rPr>
          <w:rFonts w:ascii="Arial" w:eastAsia="宋体" w:hAnsi="Arial" w:cs="Arial"/>
          <w:bCs/>
        </w:rPr>
        <w:t>5</w:t>
      </w:r>
      <w:r w:rsidRPr="000F4F67">
        <w:rPr>
          <w:rFonts w:ascii="Arial" w:eastAsia="宋体" w:hAnsi="Arial" w:cs="Arial"/>
          <w:bCs/>
        </w:rPr>
        <w:t xml:space="preserve">           Malta, MT</w:t>
      </w:r>
    </w:p>
    <w:p w14:paraId="38D2B4D5" w14:textId="77777777" w:rsidR="00E12A77" w:rsidRPr="000F4F67" w:rsidRDefault="00E12A77" w:rsidP="00E12A77">
      <w:pPr>
        <w:tabs>
          <w:tab w:val="left" w:pos="4685"/>
        </w:tabs>
        <w:overflowPunct/>
        <w:autoSpaceDE/>
        <w:autoSpaceDN/>
        <w:adjustRightInd/>
        <w:spacing w:after="120"/>
        <w:ind w:left="2268" w:hanging="2268"/>
        <w:textAlignment w:val="auto"/>
        <w:rPr>
          <w:rFonts w:ascii="Arial" w:eastAsia="宋体" w:hAnsi="Arial" w:cs="Arial"/>
          <w:bCs/>
        </w:rPr>
      </w:pPr>
      <w:r w:rsidRPr="00C26D39">
        <w:rPr>
          <w:rFonts w:ascii="Arial" w:eastAsia="宋体" w:hAnsi="Arial" w:cs="Arial"/>
          <w:bCs/>
        </w:rPr>
        <w:t>TSG-RAN WG4 Meeting #11</w:t>
      </w:r>
      <w:r>
        <w:rPr>
          <w:rFonts w:ascii="Arial" w:eastAsia="宋体" w:hAnsi="Arial" w:cs="Arial"/>
          <w:bCs/>
        </w:rPr>
        <w:t>6</w:t>
      </w:r>
      <w:r w:rsidRPr="00C26D39">
        <w:rPr>
          <w:rFonts w:ascii="Arial" w:eastAsia="宋体" w:hAnsi="Arial" w:cs="Arial"/>
          <w:bCs/>
        </w:rPr>
        <w:tab/>
      </w:r>
      <w:r>
        <w:rPr>
          <w:rFonts w:ascii="Arial" w:eastAsia="宋体" w:hAnsi="Arial" w:cs="Arial"/>
          <w:bCs/>
        </w:rPr>
        <w:t>25</w:t>
      </w:r>
      <w:r w:rsidRPr="00C26D39">
        <w:rPr>
          <w:rFonts w:ascii="Arial" w:eastAsia="宋体" w:hAnsi="Arial" w:cs="Arial"/>
          <w:bCs/>
        </w:rPr>
        <w:t xml:space="preserve"> - </w:t>
      </w:r>
      <w:r>
        <w:rPr>
          <w:rFonts w:ascii="Arial" w:eastAsia="宋体" w:hAnsi="Arial" w:cs="Arial"/>
          <w:bCs/>
        </w:rPr>
        <w:t>29</w:t>
      </w:r>
      <w:r w:rsidRPr="00C26D39">
        <w:rPr>
          <w:rFonts w:ascii="Arial" w:eastAsia="宋体" w:hAnsi="Arial" w:cs="Arial"/>
          <w:bCs/>
        </w:rPr>
        <w:t xml:space="preserve"> A</w:t>
      </w:r>
      <w:r>
        <w:rPr>
          <w:rFonts w:ascii="Arial" w:eastAsia="宋体" w:hAnsi="Arial" w:cs="Arial"/>
          <w:bCs/>
        </w:rPr>
        <w:t>ug</w:t>
      </w:r>
      <w:r w:rsidRPr="00C26D39">
        <w:rPr>
          <w:rFonts w:ascii="Arial" w:eastAsia="宋体" w:hAnsi="Arial" w:cs="Arial"/>
          <w:bCs/>
        </w:rPr>
        <w:t>. 202</w:t>
      </w:r>
      <w:r>
        <w:rPr>
          <w:rFonts w:ascii="Arial" w:eastAsia="宋体" w:hAnsi="Arial" w:cs="Arial"/>
          <w:bCs/>
        </w:rPr>
        <w:t>5</w:t>
      </w:r>
      <w:r w:rsidRPr="00C26D39">
        <w:rPr>
          <w:rFonts w:ascii="Arial" w:eastAsia="宋体" w:hAnsi="Arial" w:cs="Arial"/>
          <w:bCs/>
        </w:rPr>
        <w:t xml:space="preserve">           India (TBC), IN</w:t>
      </w:r>
    </w:p>
    <w:p w14:paraId="7FD13B2B" w14:textId="77777777" w:rsidR="00E12A77" w:rsidRPr="00BF16C6" w:rsidRDefault="00E12A77" w:rsidP="004F18C9">
      <w:pPr>
        <w:rPr>
          <w:rFonts w:eastAsia="等线"/>
        </w:rPr>
      </w:pPr>
    </w:p>
    <w:sectPr w:rsidR="00E12A77" w:rsidRPr="00BF16C6" w:rsidSect="002B4B2F">
      <w:footerReference w:type="default" r:id="rId12"/>
      <w:footnotePr>
        <w:numRestart w:val="eachSect"/>
      </w:footnotePr>
      <w:pgSz w:w="11907" w:h="16840"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0A5B692" w16cex:dateUtc="2024-09-29T02: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755FF" w14:textId="77777777" w:rsidR="006278DE" w:rsidRDefault="006278DE">
      <w:r>
        <w:separator/>
      </w:r>
    </w:p>
  </w:endnote>
  <w:endnote w:type="continuationSeparator" w:id="0">
    <w:p w14:paraId="2DB1B260" w14:textId="77777777" w:rsidR="006278DE" w:rsidRDefault="00627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default"/>
    <w:sig w:usb0="00000000" w:usb1="00000000" w:usb2="00000010" w:usb3="00000000" w:csb0="00020000"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407BF7E9" w14:textId="77777777" w:rsidR="00647CDE" w:rsidRDefault="00647CDE">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EE2888C" w14:textId="77777777" w:rsidR="00647CDE" w:rsidRDefault="00647CD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8926E" w14:textId="77777777" w:rsidR="006278DE" w:rsidRDefault="006278DE">
      <w:r>
        <w:separator/>
      </w:r>
    </w:p>
  </w:footnote>
  <w:footnote w:type="continuationSeparator" w:id="0">
    <w:p w14:paraId="24BDA999" w14:textId="77777777" w:rsidR="006278DE" w:rsidRDefault="006278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DA3312"/>
    <w:multiLevelType w:val="singleLevel"/>
    <w:tmpl w:val="D3DA3312"/>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2" w15:restartNumberingAfterBreak="0">
    <w:nsid w:val="01F70DB3"/>
    <w:multiLevelType w:val="multilevel"/>
    <w:tmpl w:val="62966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B9589D"/>
    <w:multiLevelType w:val="hybridMultilevel"/>
    <w:tmpl w:val="AF98E5C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B348CD"/>
    <w:multiLevelType w:val="hybridMultilevel"/>
    <w:tmpl w:val="3F366AD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2" w15:restartNumberingAfterBreak="0">
    <w:nsid w:val="160454AD"/>
    <w:multiLevelType w:val="hybridMultilevel"/>
    <w:tmpl w:val="58343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E5A59"/>
    <w:multiLevelType w:val="hybridMultilevel"/>
    <w:tmpl w:val="91A4C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8847E0"/>
    <w:multiLevelType w:val="multilevel"/>
    <w:tmpl w:val="661E2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22" w15:restartNumberingAfterBreak="0">
    <w:nsid w:val="31356A68"/>
    <w:multiLevelType w:val="hybridMultilevel"/>
    <w:tmpl w:val="C2BE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0E723BD"/>
    <w:multiLevelType w:val="hybridMultilevel"/>
    <w:tmpl w:val="6E701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95155C"/>
    <w:multiLevelType w:val="hybridMultilevel"/>
    <w:tmpl w:val="E32821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694"/>
        </w:tabs>
        <w:ind w:left="3694"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B606866"/>
    <w:multiLevelType w:val="multilevel"/>
    <w:tmpl w:val="BA26B7E0"/>
    <w:lvl w:ilvl="0">
      <w:start w:val="1"/>
      <w:numFmt w:val="decimal"/>
      <w:lvlText w:val="%1."/>
      <w:lvlJc w:val="left"/>
      <w:pPr>
        <w:tabs>
          <w:tab w:val="num" w:pos="2520"/>
        </w:tabs>
        <w:ind w:left="2520" w:hanging="360"/>
      </w:pPr>
    </w:lvl>
    <w:lvl w:ilvl="1">
      <w:start w:val="1"/>
      <w:numFmt w:val="decimal"/>
      <w:lvlText w:val="%2."/>
      <w:lvlJc w:val="left"/>
      <w:pPr>
        <w:tabs>
          <w:tab w:val="num" w:pos="3240"/>
        </w:tabs>
        <w:ind w:left="3240" w:hanging="360"/>
      </w:pPr>
    </w:lvl>
    <w:lvl w:ilvl="2" w:tentative="1">
      <w:start w:val="1"/>
      <w:numFmt w:val="decimal"/>
      <w:lvlText w:val="%3."/>
      <w:lvlJc w:val="left"/>
      <w:pPr>
        <w:tabs>
          <w:tab w:val="num" w:pos="3960"/>
        </w:tabs>
        <w:ind w:left="3960" w:hanging="360"/>
      </w:pPr>
    </w:lvl>
    <w:lvl w:ilvl="3" w:tentative="1">
      <w:start w:val="1"/>
      <w:numFmt w:val="decimal"/>
      <w:lvlText w:val="%4."/>
      <w:lvlJc w:val="left"/>
      <w:pPr>
        <w:tabs>
          <w:tab w:val="num" w:pos="4680"/>
        </w:tabs>
        <w:ind w:left="4680" w:hanging="360"/>
      </w:pPr>
    </w:lvl>
    <w:lvl w:ilvl="4" w:tentative="1">
      <w:start w:val="1"/>
      <w:numFmt w:val="decimal"/>
      <w:lvlText w:val="%5."/>
      <w:lvlJc w:val="left"/>
      <w:pPr>
        <w:tabs>
          <w:tab w:val="num" w:pos="5400"/>
        </w:tabs>
        <w:ind w:left="5400" w:hanging="360"/>
      </w:pPr>
    </w:lvl>
    <w:lvl w:ilvl="5" w:tentative="1">
      <w:start w:val="1"/>
      <w:numFmt w:val="decimal"/>
      <w:lvlText w:val="%6."/>
      <w:lvlJc w:val="left"/>
      <w:pPr>
        <w:tabs>
          <w:tab w:val="num" w:pos="6120"/>
        </w:tabs>
        <w:ind w:left="6120" w:hanging="360"/>
      </w:pPr>
    </w:lvl>
    <w:lvl w:ilvl="6" w:tentative="1">
      <w:start w:val="1"/>
      <w:numFmt w:val="decimal"/>
      <w:lvlText w:val="%7."/>
      <w:lvlJc w:val="left"/>
      <w:pPr>
        <w:tabs>
          <w:tab w:val="num" w:pos="6840"/>
        </w:tabs>
        <w:ind w:left="6840" w:hanging="360"/>
      </w:pPr>
    </w:lvl>
    <w:lvl w:ilvl="7" w:tentative="1">
      <w:start w:val="1"/>
      <w:numFmt w:val="decimal"/>
      <w:lvlText w:val="%8."/>
      <w:lvlJc w:val="left"/>
      <w:pPr>
        <w:tabs>
          <w:tab w:val="num" w:pos="7560"/>
        </w:tabs>
        <w:ind w:left="7560" w:hanging="360"/>
      </w:pPr>
    </w:lvl>
    <w:lvl w:ilvl="8" w:tentative="1">
      <w:start w:val="1"/>
      <w:numFmt w:val="decimal"/>
      <w:lvlText w:val="%9."/>
      <w:lvlJc w:val="left"/>
      <w:pPr>
        <w:tabs>
          <w:tab w:val="num" w:pos="8280"/>
        </w:tabs>
        <w:ind w:left="8280" w:hanging="360"/>
      </w:pPr>
    </w:lvl>
  </w:abstractNum>
  <w:abstractNum w:abstractNumId="29"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D2"/>
    <w:multiLevelType w:val="hybridMultilevel"/>
    <w:tmpl w:val="51023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F11FC2"/>
    <w:multiLevelType w:val="multilevel"/>
    <w:tmpl w:val="593262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9CA0A60"/>
    <w:multiLevelType w:val="hybridMultilevel"/>
    <w:tmpl w:val="578AC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3448BF"/>
    <w:multiLevelType w:val="multilevel"/>
    <w:tmpl w:val="272E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3"/>
  </w:num>
  <w:num w:numId="3">
    <w:abstractNumId w:val="26"/>
  </w:num>
  <w:num w:numId="4">
    <w:abstractNumId w:val="42"/>
  </w:num>
  <w:num w:numId="5">
    <w:abstractNumId w:val="21"/>
  </w:num>
  <w:num w:numId="6">
    <w:abstractNumId w:val="11"/>
  </w:num>
  <w:num w:numId="7">
    <w:abstractNumId w:val="27"/>
  </w:num>
  <w:num w:numId="8">
    <w:abstractNumId w:val="18"/>
  </w:num>
  <w:num w:numId="9">
    <w:abstractNumId w:val="36"/>
  </w:num>
  <w:num w:numId="10">
    <w:abstractNumId w:val="3"/>
  </w:num>
  <w:num w:numId="11">
    <w:abstractNumId w:val="5"/>
  </w:num>
  <w:num w:numId="12">
    <w:abstractNumId w:val="37"/>
  </w:num>
  <w:num w:numId="13">
    <w:abstractNumId w:val="19"/>
  </w:num>
  <w:num w:numId="14">
    <w:abstractNumId w:val="31"/>
  </w:num>
  <w:num w:numId="15">
    <w:abstractNumId w:val="30"/>
  </w:num>
  <w:num w:numId="16">
    <w:abstractNumId w:val="33"/>
  </w:num>
  <w:num w:numId="17">
    <w:abstractNumId w:val="27"/>
  </w:num>
  <w:num w:numId="18">
    <w:abstractNumId w:val="4"/>
  </w:num>
  <w:num w:numId="19">
    <w:abstractNumId w:val="8"/>
  </w:num>
  <w:num w:numId="20">
    <w:abstractNumId w:val="39"/>
  </w:num>
  <w:num w:numId="21">
    <w:abstractNumId w:val="17"/>
  </w:num>
  <w:num w:numId="22">
    <w:abstractNumId w:val="35"/>
  </w:num>
  <w:num w:numId="23">
    <w:abstractNumId w:val="9"/>
  </w:num>
  <w:num w:numId="24">
    <w:abstractNumId w:val="10"/>
  </w:num>
  <w:num w:numId="25">
    <w:abstractNumId w:val="29"/>
  </w:num>
  <w:num w:numId="26">
    <w:abstractNumId w:val="25"/>
  </w:num>
  <w:num w:numId="27">
    <w:abstractNumId w:val="16"/>
  </w:num>
  <w:num w:numId="28">
    <w:abstractNumId w:val="29"/>
  </w:num>
  <w:num w:numId="29">
    <w:abstractNumId w:val="34"/>
  </w:num>
  <w:num w:numId="30">
    <w:abstractNumId w:val="1"/>
  </w:num>
  <w:num w:numId="31">
    <w:abstractNumId w:val="20"/>
  </w:num>
  <w:num w:numId="32">
    <w:abstractNumId w:val="22"/>
  </w:num>
  <w:num w:numId="33">
    <w:abstractNumId w:val="7"/>
  </w:num>
  <w:num w:numId="34">
    <w:abstractNumId w:val="6"/>
  </w:num>
  <w:num w:numId="35">
    <w:abstractNumId w:val="13"/>
  </w:num>
  <w:num w:numId="36">
    <w:abstractNumId w:val="40"/>
  </w:num>
  <w:num w:numId="37">
    <w:abstractNumId w:val="24"/>
  </w:num>
  <w:num w:numId="38">
    <w:abstractNumId w:val="38"/>
  </w:num>
  <w:num w:numId="39">
    <w:abstractNumId w:val="32"/>
  </w:num>
  <w:num w:numId="40">
    <w:abstractNumId w:val="28"/>
  </w:num>
  <w:num w:numId="41">
    <w:abstractNumId w:val="12"/>
  </w:num>
  <w:num w:numId="42">
    <w:abstractNumId w:val="14"/>
  </w:num>
  <w:num w:numId="43">
    <w:abstractNumId w:val="41"/>
  </w:num>
  <w:num w:numId="44">
    <w:abstractNumId w:val="2"/>
  </w:num>
  <w:num w:numId="4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02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BE0"/>
    <w:rsid w:val="00020E1B"/>
    <w:rsid w:val="00021018"/>
    <w:rsid w:val="00021042"/>
    <w:rsid w:val="000212A1"/>
    <w:rsid w:val="00021907"/>
    <w:rsid w:val="000220CE"/>
    <w:rsid w:val="000220E2"/>
    <w:rsid w:val="0002225D"/>
    <w:rsid w:val="000226AB"/>
    <w:rsid w:val="000226FB"/>
    <w:rsid w:val="00022BE0"/>
    <w:rsid w:val="0002361C"/>
    <w:rsid w:val="00023F5A"/>
    <w:rsid w:val="0002475A"/>
    <w:rsid w:val="000252CA"/>
    <w:rsid w:val="0002589A"/>
    <w:rsid w:val="00025973"/>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DD3"/>
    <w:rsid w:val="00044FE8"/>
    <w:rsid w:val="00045776"/>
    <w:rsid w:val="00045975"/>
    <w:rsid w:val="00045EEA"/>
    <w:rsid w:val="00045FD7"/>
    <w:rsid w:val="00046E05"/>
    <w:rsid w:val="00047059"/>
    <w:rsid w:val="0004729B"/>
    <w:rsid w:val="00047A83"/>
    <w:rsid w:val="000503DF"/>
    <w:rsid w:val="000505B8"/>
    <w:rsid w:val="000505C9"/>
    <w:rsid w:val="00050B24"/>
    <w:rsid w:val="00050DA6"/>
    <w:rsid w:val="00050DBE"/>
    <w:rsid w:val="00053083"/>
    <w:rsid w:val="0005317F"/>
    <w:rsid w:val="0005366B"/>
    <w:rsid w:val="00053841"/>
    <w:rsid w:val="00054AC2"/>
    <w:rsid w:val="00054FF6"/>
    <w:rsid w:val="000550B9"/>
    <w:rsid w:val="00055559"/>
    <w:rsid w:val="00055ACA"/>
    <w:rsid w:val="00055AD9"/>
    <w:rsid w:val="00055CA7"/>
    <w:rsid w:val="00056CBD"/>
    <w:rsid w:val="00056FBF"/>
    <w:rsid w:val="00057835"/>
    <w:rsid w:val="0005796C"/>
    <w:rsid w:val="00057C66"/>
    <w:rsid w:val="00060B37"/>
    <w:rsid w:val="00060BCD"/>
    <w:rsid w:val="00060F79"/>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6E5B"/>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E8F"/>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51FC"/>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3B5"/>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057"/>
    <w:rsid w:val="0012120A"/>
    <w:rsid w:val="001214D0"/>
    <w:rsid w:val="001216DF"/>
    <w:rsid w:val="0012277C"/>
    <w:rsid w:val="00123389"/>
    <w:rsid w:val="00123816"/>
    <w:rsid w:val="0012407B"/>
    <w:rsid w:val="001244A1"/>
    <w:rsid w:val="00124DA0"/>
    <w:rsid w:val="00124E4D"/>
    <w:rsid w:val="001252A7"/>
    <w:rsid w:val="00125824"/>
    <w:rsid w:val="00125FC0"/>
    <w:rsid w:val="0012604B"/>
    <w:rsid w:val="0012618D"/>
    <w:rsid w:val="001268F0"/>
    <w:rsid w:val="00126A3F"/>
    <w:rsid w:val="00126CB9"/>
    <w:rsid w:val="00126D58"/>
    <w:rsid w:val="00126FF2"/>
    <w:rsid w:val="00127CB0"/>
    <w:rsid w:val="001300F3"/>
    <w:rsid w:val="001303AE"/>
    <w:rsid w:val="00130D14"/>
    <w:rsid w:val="00130DD7"/>
    <w:rsid w:val="001310D9"/>
    <w:rsid w:val="0013179B"/>
    <w:rsid w:val="00131CC8"/>
    <w:rsid w:val="00131F11"/>
    <w:rsid w:val="00132B1C"/>
    <w:rsid w:val="00133DD1"/>
    <w:rsid w:val="00133EB9"/>
    <w:rsid w:val="001348D2"/>
    <w:rsid w:val="00134F93"/>
    <w:rsid w:val="0013512A"/>
    <w:rsid w:val="00135141"/>
    <w:rsid w:val="00135405"/>
    <w:rsid w:val="00135898"/>
    <w:rsid w:val="00135C70"/>
    <w:rsid w:val="00136B9F"/>
    <w:rsid w:val="00136ECA"/>
    <w:rsid w:val="0013728B"/>
    <w:rsid w:val="00137A20"/>
    <w:rsid w:val="0014074A"/>
    <w:rsid w:val="00140A07"/>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0C2F"/>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023"/>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0B"/>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4BE7"/>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213"/>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5BD7"/>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47FDC"/>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8A6"/>
    <w:rsid w:val="00280B47"/>
    <w:rsid w:val="00280C2A"/>
    <w:rsid w:val="0028154E"/>
    <w:rsid w:val="0028163C"/>
    <w:rsid w:val="002816B9"/>
    <w:rsid w:val="0028231A"/>
    <w:rsid w:val="00282530"/>
    <w:rsid w:val="0028277B"/>
    <w:rsid w:val="00282812"/>
    <w:rsid w:val="00282CE3"/>
    <w:rsid w:val="00283105"/>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7DF"/>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B3"/>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1F4A"/>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C7C"/>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A54"/>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067"/>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C25"/>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B46"/>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148C"/>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3F9"/>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6ED8"/>
    <w:rsid w:val="003C7437"/>
    <w:rsid w:val="003C747A"/>
    <w:rsid w:val="003C7FB9"/>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B33"/>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3FDC"/>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A0D"/>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491B"/>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543"/>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8D9"/>
    <w:rsid w:val="004679A1"/>
    <w:rsid w:val="00467B58"/>
    <w:rsid w:val="00470EA7"/>
    <w:rsid w:val="00471190"/>
    <w:rsid w:val="004711EF"/>
    <w:rsid w:val="00472523"/>
    <w:rsid w:val="00472540"/>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6F2"/>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26B"/>
    <w:rsid w:val="004C3AD6"/>
    <w:rsid w:val="004C3C04"/>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26D"/>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14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49B"/>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09BE"/>
    <w:rsid w:val="0053100C"/>
    <w:rsid w:val="005311DD"/>
    <w:rsid w:val="00531682"/>
    <w:rsid w:val="005317BE"/>
    <w:rsid w:val="005320E2"/>
    <w:rsid w:val="00532738"/>
    <w:rsid w:val="005332D7"/>
    <w:rsid w:val="0053355C"/>
    <w:rsid w:val="00533A4F"/>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4D4"/>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4B5B"/>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205"/>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10D"/>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4A27"/>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067A"/>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32A"/>
    <w:rsid w:val="006017AE"/>
    <w:rsid w:val="00601BDC"/>
    <w:rsid w:val="00601E72"/>
    <w:rsid w:val="00602E3A"/>
    <w:rsid w:val="00603302"/>
    <w:rsid w:val="006034A7"/>
    <w:rsid w:val="00603F0A"/>
    <w:rsid w:val="00604275"/>
    <w:rsid w:val="00604580"/>
    <w:rsid w:val="00604847"/>
    <w:rsid w:val="00604D12"/>
    <w:rsid w:val="0060501F"/>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2FF5"/>
    <w:rsid w:val="006134E7"/>
    <w:rsid w:val="00613D72"/>
    <w:rsid w:val="00613FCE"/>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021"/>
    <w:rsid w:val="00625640"/>
    <w:rsid w:val="00626A56"/>
    <w:rsid w:val="00626C0D"/>
    <w:rsid w:val="00627034"/>
    <w:rsid w:val="00627285"/>
    <w:rsid w:val="00627325"/>
    <w:rsid w:val="006274B4"/>
    <w:rsid w:val="0062751C"/>
    <w:rsid w:val="006276A9"/>
    <w:rsid w:val="006277E2"/>
    <w:rsid w:val="006278DE"/>
    <w:rsid w:val="006304D6"/>
    <w:rsid w:val="00630A2F"/>
    <w:rsid w:val="00630A8B"/>
    <w:rsid w:val="00630EE3"/>
    <w:rsid w:val="00630FD3"/>
    <w:rsid w:val="0063161E"/>
    <w:rsid w:val="00631B09"/>
    <w:rsid w:val="00631C31"/>
    <w:rsid w:val="0063224E"/>
    <w:rsid w:val="006327B4"/>
    <w:rsid w:val="00632E8A"/>
    <w:rsid w:val="006331FF"/>
    <w:rsid w:val="0063340E"/>
    <w:rsid w:val="00633CB5"/>
    <w:rsid w:val="00634B66"/>
    <w:rsid w:val="00634BD4"/>
    <w:rsid w:val="0063525A"/>
    <w:rsid w:val="00635496"/>
    <w:rsid w:val="00635498"/>
    <w:rsid w:val="006358BA"/>
    <w:rsid w:val="006358D6"/>
    <w:rsid w:val="006358FE"/>
    <w:rsid w:val="006365C0"/>
    <w:rsid w:val="006368D3"/>
    <w:rsid w:val="00637A9A"/>
    <w:rsid w:val="00637CF7"/>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CD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26F"/>
    <w:rsid w:val="00664591"/>
    <w:rsid w:val="00664901"/>
    <w:rsid w:val="00664EAD"/>
    <w:rsid w:val="00664F0E"/>
    <w:rsid w:val="00666169"/>
    <w:rsid w:val="0066656D"/>
    <w:rsid w:val="00666A8C"/>
    <w:rsid w:val="0066739D"/>
    <w:rsid w:val="0066745C"/>
    <w:rsid w:val="00670478"/>
    <w:rsid w:val="00670676"/>
    <w:rsid w:val="00670FB7"/>
    <w:rsid w:val="00671B8B"/>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9A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41C"/>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798"/>
    <w:rsid w:val="006C1FA5"/>
    <w:rsid w:val="006C2513"/>
    <w:rsid w:val="006C252A"/>
    <w:rsid w:val="006C2711"/>
    <w:rsid w:val="006C2B8C"/>
    <w:rsid w:val="006C316D"/>
    <w:rsid w:val="006C3804"/>
    <w:rsid w:val="006C38D9"/>
    <w:rsid w:val="006C3E81"/>
    <w:rsid w:val="006C3F0A"/>
    <w:rsid w:val="006C43FA"/>
    <w:rsid w:val="006C515E"/>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89"/>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79"/>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1BC"/>
    <w:rsid w:val="006E4254"/>
    <w:rsid w:val="006E4999"/>
    <w:rsid w:val="006E54E1"/>
    <w:rsid w:val="006E5C1E"/>
    <w:rsid w:val="006E662D"/>
    <w:rsid w:val="006E6697"/>
    <w:rsid w:val="006E6C23"/>
    <w:rsid w:val="006E72D4"/>
    <w:rsid w:val="006E73BD"/>
    <w:rsid w:val="006E7F17"/>
    <w:rsid w:val="006F030F"/>
    <w:rsid w:val="006F0AB3"/>
    <w:rsid w:val="006F12AC"/>
    <w:rsid w:val="006F1381"/>
    <w:rsid w:val="006F13D8"/>
    <w:rsid w:val="006F158E"/>
    <w:rsid w:val="006F1D3C"/>
    <w:rsid w:val="006F1DA9"/>
    <w:rsid w:val="006F2110"/>
    <w:rsid w:val="006F21D4"/>
    <w:rsid w:val="006F2884"/>
    <w:rsid w:val="006F2E00"/>
    <w:rsid w:val="006F38FF"/>
    <w:rsid w:val="006F3A6F"/>
    <w:rsid w:val="006F3C82"/>
    <w:rsid w:val="006F4319"/>
    <w:rsid w:val="006F446F"/>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5C"/>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5E9"/>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8BA"/>
    <w:rsid w:val="00760A44"/>
    <w:rsid w:val="0076167D"/>
    <w:rsid w:val="007619AD"/>
    <w:rsid w:val="00761F36"/>
    <w:rsid w:val="00762107"/>
    <w:rsid w:val="00762D9B"/>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6C0"/>
    <w:rsid w:val="00771A2A"/>
    <w:rsid w:val="00771D69"/>
    <w:rsid w:val="007726A7"/>
    <w:rsid w:val="007726F1"/>
    <w:rsid w:val="0077302C"/>
    <w:rsid w:val="00773BFF"/>
    <w:rsid w:val="00774631"/>
    <w:rsid w:val="00775278"/>
    <w:rsid w:val="007758C4"/>
    <w:rsid w:val="00775C1B"/>
    <w:rsid w:val="00775C6D"/>
    <w:rsid w:val="00777261"/>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66C"/>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CBB"/>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A8F"/>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23E"/>
    <w:rsid w:val="007F43AF"/>
    <w:rsid w:val="007F465B"/>
    <w:rsid w:val="007F5C28"/>
    <w:rsid w:val="007F61A6"/>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AD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696"/>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4F5F"/>
    <w:rsid w:val="008258E0"/>
    <w:rsid w:val="008263F4"/>
    <w:rsid w:val="0082779C"/>
    <w:rsid w:val="00830103"/>
    <w:rsid w:val="008307E4"/>
    <w:rsid w:val="00831007"/>
    <w:rsid w:val="0083105B"/>
    <w:rsid w:val="00831278"/>
    <w:rsid w:val="008314E4"/>
    <w:rsid w:val="00831A43"/>
    <w:rsid w:val="00831E21"/>
    <w:rsid w:val="008324FF"/>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0F5"/>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676"/>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EA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211"/>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DF1"/>
    <w:rsid w:val="008D4FDA"/>
    <w:rsid w:val="008D531D"/>
    <w:rsid w:val="008D5718"/>
    <w:rsid w:val="008D6C1E"/>
    <w:rsid w:val="008D6C32"/>
    <w:rsid w:val="008D7037"/>
    <w:rsid w:val="008D7410"/>
    <w:rsid w:val="008D78C5"/>
    <w:rsid w:val="008E01E5"/>
    <w:rsid w:val="008E03DA"/>
    <w:rsid w:val="008E05B3"/>
    <w:rsid w:val="008E07B3"/>
    <w:rsid w:val="008E18F2"/>
    <w:rsid w:val="008E206D"/>
    <w:rsid w:val="008E25EB"/>
    <w:rsid w:val="008E2662"/>
    <w:rsid w:val="008E2A5F"/>
    <w:rsid w:val="008E2E7C"/>
    <w:rsid w:val="008E32F8"/>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3969"/>
    <w:rsid w:val="008F4131"/>
    <w:rsid w:val="008F448A"/>
    <w:rsid w:val="008F48E8"/>
    <w:rsid w:val="008F498F"/>
    <w:rsid w:val="008F49F8"/>
    <w:rsid w:val="008F4C3C"/>
    <w:rsid w:val="008F4CAB"/>
    <w:rsid w:val="008F4E65"/>
    <w:rsid w:val="008F5246"/>
    <w:rsid w:val="008F5310"/>
    <w:rsid w:val="008F53DC"/>
    <w:rsid w:val="008F594D"/>
    <w:rsid w:val="008F5EC8"/>
    <w:rsid w:val="008F60F6"/>
    <w:rsid w:val="008F63D5"/>
    <w:rsid w:val="008F6721"/>
    <w:rsid w:val="008F67A9"/>
    <w:rsid w:val="008F67B0"/>
    <w:rsid w:val="008F6B49"/>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4B9"/>
    <w:rsid w:val="00903BD5"/>
    <w:rsid w:val="0090471F"/>
    <w:rsid w:val="009050EC"/>
    <w:rsid w:val="009051EF"/>
    <w:rsid w:val="00905731"/>
    <w:rsid w:val="0090576A"/>
    <w:rsid w:val="00905807"/>
    <w:rsid w:val="00905CFC"/>
    <w:rsid w:val="00906E43"/>
    <w:rsid w:val="009071CD"/>
    <w:rsid w:val="0091014E"/>
    <w:rsid w:val="0091081A"/>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63C"/>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86"/>
    <w:rsid w:val="009551A0"/>
    <w:rsid w:val="00956143"/>
    <w:rsid w:val="00956465"/>
    <w:rsid w:val="00956922"/>
    <w:rsid w:val="00956ED3"/>
    <w:rsid w:val="009574AD"/>
    <w:rsid w:val="00960510"/>
    <w:rsid w:val="00960ADF"/>
    <w:rsid w:val="0096101D"/>
    <w:rsid w:val="00961FAF"/>
    <w:rsid w:val="009621D7"/>
    <w:rsid w:val="0096284C"/>
    <w:rsid w:val="00962FEF"/>
    <w:rsid w:val="00963662"/>
    <w:rsid w:val="00963820"/>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5925"/>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4B61"/>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1CF"/>
    <w:rsid w:val="009D4B11"/>
    <w:rsid w:val="009D530B"/>
    <w:rsid w:val="009D5787"/>
    <w:rsid w:val="009D5855"/>
    <w:rsid w:val="009D58F3"/>
    <w:rsid w:val="009D5C51"/>
    <w:rsid w:val="009D61BE"/>
    <w:rsid w:val="009D65F8"/>
    <w:rsid w:val="009D6600"/>
    <w:rsid w:val="009D6EB2"/>
    <w:rsid w:val="009E07C4"/>
    <w:rsid w:val="009E0C6E"/>
    <w:rsid w:val="009E123E"/>
    <w:rsid w:val="009E1400"/>
    <w:rsid w:val="009E23F4"/>
    <w:rsid w:val="009E26A8"/>
    <w:rsid w:val="009E2AF5"/>
    <w:rsid w:val="009E3278"/>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2C3B"/>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664"/>
    <w:rsid w:val="00A117F6"/>
    <w:rsid w:val="00A11A09"/>
    <w:rsid w:val="00A12079"/>
    <w:rsid w:val="00A128B8"/>
    <w:rsid w:val="00A1290F"/>
    <w:rsid w:val="00A12B48"/>
    <w:rsid w:val="00A130BA"/>
    <w:rsid w:val="00A1329F"/>
    <w:rsid w:val="00A13399"/>
    <w:rsid w:val="00A135DD"/>
    <w:rsid w:val="00A1374E"/>
    <w:rsid w:val="00A13A90"/>
    <w:rsid w:val="00A142F1"/>
    <w:rsid w:val="00A14781"/>
    <w:rsid w:val="00A14E47"/>
    <w:rsid w:val="00A15412"/>
    <w:rsid w:val="00A15C99"/>
    <w:rsid w:val="00A16066"/>
    <w:rsid w:val="00A163B8"/>
    <w:rsid w:val="00A16C22"/>
    <w:rsid w:val="00A17320"/>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4CB1"/>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3F3B"/>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705"/>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6AB"/>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44E"/>
    <w:rsid w:val="00AB7D9B"/>
    <w:rsid w:val="00AC03D4"/>
    <w:rsid w:val="00AC0756"/>
    <w:rsid w:val="00AC0CA0"/>
    <w:rsid w:val="00AC0EB0"/>
    <w:rsid w:val="00AC1BBD"/>
    <w:rsid w:val="00AC1EE2"/>
    <w:rsid w:val="00AC244D"/>
    <w:rsid w:val="00AC33AE"/>
    <w:rsid w:val="00AC33B7"/>
    <w:rsid w:val="00AC36CD"/>
    <w:rsid w:val="00AC3922"/>
    <w:rsid w:val="00AC3F44"/>
    <w:rsid w:val="00AC3FD5"/>
    <w:rsid w:val="00AC4048"/>
    <w:rsid w:val="00AC459A"/>
    <w:rsid w:val="00AC45B3"/>
    <w:rsid w:val="00AC4EF0"/>
    <w:rsid w:val="00AC5004"/>
    <w:rsid w:val="00AC50A9"/>
    <w:rsid w:val="00AC52CB"/>
    <w:rsid w:val="00AC53D5"/>
    <w:rsid w:val="00AC580C"/>
    <w:rsid w:val="00AC588C"/>
    <w:rsid w:val="00AC588E"/>
    <w:rsid w:val="00AC5F51"/>
    <w:rsid w:val="00AC6016"/>
    <w:rsid w:val="00AC619A"/>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3D2E"/>
    <w:rsid w:val="00AE4218"/>
    <w:rsid w:val="00AE429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BF2"/>
    <w:rsid w:val="00B03C3F"/>
    <w:rsid w:val="00B04A98"/>
    <w:rsid w:val="00B04ED1"/>
    <w:rsid w:val="00B05C39"/>
    <w:rsid w:val="00B060FC"/>
    <w:rsid w:val="00B061BA"/>
    <w:rsid w:val="00B0658C"/>
    <w:rsid w:val="00B06C77"/>
    <w:rsid w:val="00B06DE6"/>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2BB"/>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1B9"/>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1DE0"/>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49C"/>
    <w:rsid w:val="00B86FC3"/>
    <w:rsid w:val="00B90469"/>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154"/>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2B2"/>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D4C"/>
    <w:rsid w:val="00BC3E24"/>
    <w:rsid w:val="00BC3F7C"/>
    <w:rsid w:val="00BC4C1F"/>
    <w:rsid w:val="00BC55CA"/>
    <w:rsid w:val="00BC5E4F"/>
    <w:rsid w:val="00BC5F7A"/>
    <w:rsid w:val="00BC626B"/>
    <w:rsid w:val="00BC65B1"/>
    <w:rsid w:val="00BC65F1"/>
    <w:rsid w:val="00BC6942"/>
    <w:rsid w:val="00BC763C"/>
    <w:rsid w:val="00BC7B0E"/>
    <w:rsid w:val="00BD0832"/>
    <w:rsid w:val="00BD0DD5"/>
    <w:rsid w:val="00BD1034"/>
    <w:rsid w:val="00BD10F6"/>
    <w:rsid w:val="00BD1377"/>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0527"/>
    <w:rsid w:val="00BF16C6"/>
    <w:rsid w:val="00BF18C7"/>
    <w:rsid w:val="00BF21EA"/>
    <w:rsid w:val="00BF2B69"/>
    <w:rsid w:val="00BF3052"/>
    <w:rsid w:val="00BF3CEF"/>
    <w:rsid w:val="00BF3DD1"/>
    <w:rsid w:val="00BF478D"/>
    <w:rsid w:val="00BF4A2C"/>
    <w:rsid w:val="00BF5635"/>
    <w:rsid w:val="00BF681C"/>
    <w:rsid w:val="00BF6958"/>
    <w:rsid w:val="00BF6AC6"/>
    <w:rsid w:val="00BF6B8A"/>
    <w:rsid w:val="00BF71B6"/>
    <w:rsid w:val="00BF7FE9"/>
    <w:rsid w:val="00C0008A"/>
    <w:rsid w:val="00C02447"/>
    <w:rsid w:val="00C02611"/>
    <w:rsid w:val="00C02B31"/>
    <w:rsid w:val="00C0341A"/>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48D"/>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302"/>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3E52"/>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890"/>
    <w:rsid w:val="00C80A52"/>
    <w:rsid w:val="00C80A6D"/>
    <w:rsid w:val="00C80B13"/>
    <w:rsid w:val="00C80C3C"/>
    <w:rsid w:val="00C80F27"/>
    <w:rsid w:val="00C81033"/>
    <w:rsid w:val="00C813EF"/>
    <w:rsid w:val="00C818C2"/>
    <w:rsid w:val="00C81CA1"/>
    <w:rsid w:val="00C81CEF"/>
    <w:rsid w:val="00C81F3E"/>
    <w:rsid w:val="00C82063"/>
    <w:rsid w:val="00C82413"/>
    <w:rsid w:val="00C82447"/>
    <w:rsid w:val="00C8299C"/>
    <w:rsid w:val="00C83033"/>
    <w:rsid w:val="00C836DF"/>
    <w:rsid w:val="00C83C22"/>
    <w:rsid w:val="00C84058"/>
    <w:rsid w:val="00C843C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2F9A"/>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95A"/>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329"/>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8D8"/>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CAC"/>
    <w:rsid w:val="00D35EF1"/>
    <w:rsid w:val="00D36115"/>
    <w:rsid w:val="00D36495"/>
    <w:rsid w:val="00D3704D"/>
    <w:rsid w:val="00D40615"/>
    <w:rsid w:val="00D41A63"/>
    <w:rsid w:val="00D41DB4"/>
    <w:rsid w:val="00D41FE7"/>
    <w:rsid w:val="00D4328B"/>
    <w:rsid w:val="00D43874"/>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45D"/>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5FF"/>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E2F"/>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EE3"/>
    <w:rsid w:val="00DF7F08"/>
    <w:rsid w:val="00E001B4"/>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2A77"/>
    <w:rsid w:val="00E13A64"/>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5249"/>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4873"/>
    <w:rsid w:val="00E5542C"/>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497"/>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6D7B"/>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6E7F"/>
    <w:rsid w:val="00E87B44"/>
    <w:rsid w:val="00E87D7D"/>
    <w:rsid w:val="00E9021C"/>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58C1"/>
    <w:rsid w:val="00E95A2F"/>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15"/>
    <w:rsid w:val="00EA43C7"/>
    <w:rsid w:val="00EA440E"/>
    <w:rsid w:val="00EA4732"/>
    <w:rsid w:val="00EA5CF6"/>
    <w:rsid w:val="00EA60EC"/>
    <w:rsid w:val="00EA74B1"/>
    <w:rsid w:val="00EA7CCB"/>
    <w:rsid w:val="00EB0034"/>
    <w:rsid w:val="00EB074F"/>
    <w:rsid w:val="00EB0855"/>
    <w:rsid w:val="00EB0E41"/>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52"/>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397"/>
    <w:rsid w:val="00EE57BF"/>
    <w:rsid w:val="00EE5968"/>
    <w:rsid w:val="00EE59E3"/>
    <w:rsid w:val="00EE6A94"/>
    <w:rsid w:val="00EE6DA0"/>
    <w:rsid w:val="00EE6DBE"/>
    <w:rsid w:val="00EE6EAA"/>
    <w:rsid w:val="00EE716D"/>
    <w:rsid w:val="00EE7666"/>
    <w:rsid w:val="00EE7C20"/>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696"/>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492B"/>
    <w:rsid w:val="00F156A3"/>
    <w:rsid w:val="00F1574D"/>
    <w:rsid w:val="00F1576C"/>
    <w:rsid w:val="00F15916"/>
    <w:rsid w:val="00F15ED9"/>
    <w:rsid w:val="00F165BF"/>
    <w:rsid w:val="00F16F3F"/>
    <w:rsid w:val="00F1729C"/>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6EB"/>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EAC"/>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BA"/>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1C01"/>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F8D"/>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A73"/>
    <w:rsid w:val="00FA6DBD"/>
    <w:rsid w:val="00FA6FC0"/>
    <w:rsid w:val="00FA7E4E"/>
    <w:rsid w:val="00FB05A4"/>
    <w:rsid w:val="00FB066E"/>
    <w:rsid w:val="00FB0E0B"/>
    <w:rsid w:val="00FB20EC"/>
    <w:rsid w:val="00FB2358"/>
    <w:rsid w:val="00FB2FB2"/>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3F9"/>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7C79"/>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Body Text"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E5B3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qFormat/>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qFormat/>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表（文字列）,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列表段"/>
    <w:basedOn w:val="a1"/>
    <w:uiPriority w:val="34"/>
    <w:qFormat/>
    <w:rsid w:val="00020BE0"/>
    <w:pPr>
      <w:ind w:firstLineChars="200" w:firstLine="420"/>
    </w:pPr>
    <w:rPr>
      <w:lang w:eastAsia="en-GB"/>
    </w:rPr>
  </w:style>
  <w:style w:type="paragraph" w:customStyle="1" w:styleId="TableContent-Bulleted">
    <w:name w:val="Table Content - Bulleted"/>
    <w:basedOn w:val="a1"/>
    <w:qFormat/>
    <w:rsid w:val="00EC2852"/>
    <w:pPr>
      <w:numPr>
        <w:numId w:val="34"/>
      </w:numPr>
    </w:pPr>
    <w:rPr>
      <w:lang w:eastAsia="en-GB"/>
    </w:rPr>
  </w:style>
  <w:style w:type="paragraph" w:customStyle="1" w:styleId="TB2">
    <w:name w:val="TB2"/>
    <w:basedOn w:val="a1"/>
    <w:qFormat/>
    <w:rsid w:val="00A53F3B"/>
    <w:pPr>
      <w:keepNext/>
      <w:keepLines/>
      <w:numPr>
        <w:numId w:val="38"/>
      </w:numPr>
      <w:tabs>
        <w:tab w:val="left" w:pos="851"/>
        <w:tab w:val="left" w:pos="1109"/>
        <w:tab w:val="num" w:pos="1644"/>
      </w:tabs>
      <w:spacing w:after="0"/>
      <w:ind w:left="1100" w:hanging="380"/>
    </w:pPr>
    <w:rPr>
      <w:rFonts w:ascii="Arial" w:eastAsia="Malgun Gothic" w:hAnsi="Arial"/>
      <w:sz w:val="18"/>
    </w:rPr>
  </w:style>
  <w:style w:type="character" w:customStyle="1" w:styleId="PLChar">
    <w:name w:val="PL Char"/>
    <w:link w:val="PL"/>
    <w:qFormat/>
    <w:rsid w:val="0002361C"/>
    <w:rPr>
      <w:rFonts w:ascii="Courier New" w:eastAsia="Times New Roman" w:hAnsi="Courier New"/>
      <w:noProof/>
      <w:sz w:val="16"/>
      <w:lang w:val="en-GB" w:eastAsia="en-US"/>
    </w:rPr>
  </w:style>
  <w:style w:type="paragraph" w:customStyle="1" w:styleId="Contact">
    <w:name w:val="Contact"/>
    <w:basedOn w:val="40"/>
    <w:rsid w:val="00E12A77"/>
    <w:pPr>
      <w:keepNext/>
      <w:numPr>
        <w:ilvl w:val="0"/>
        <w:numId w:val="0"/>
      </w:numPr>
      <w:tabs>
        <w:tab w:val="left" w:pos="2268"/>
        <w:tab w:val="left" w:pos="2694"/>
      </w:tabs>
      <w:spacing w:before="0" w:beforeAutospacing="0" w:afterLines="0" w:after="0"/>
      <w:ind w:left="567"/>
    </w:pPr>
    <w:rPr>
      <w:rFonts w:eastAsia="宋体"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3581">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699403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6726">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956706">
      <w:bodyDiv w:val="1"/>
      <w:marLeft w:val="0"/>
      <w:marRight w:val="0"/>
      <w:marTop w:val="0"/>
      <w:marBottom w:val="0"/>
      <w:divBdr>
        <w:top w:val="none" w:sz="0" w:space="0" w:color="auto"/>
        <w:left w:val="none" w:sz="0" w:space="0" w:color="auto"/>
        <w:bottom w:val="none" w:sz="0" w:space="0" w:color="auto"/>
        <w:right w:val="none" w:sz="0" w:space="0" w:color="auto"/>
      </w:divBdr>
    </w:div>
    <w:div w:id="42233906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5605147">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653428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03094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831330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887605">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88645">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158545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C0A40-DDC3-40C7-9C60-0197771E6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71818-77AE-4308-9134-6E5FB7C6374C}">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63D702B-0494-41BF-BF64-11B93AA63278}">
  <ds:schemaRefs>
    <ds:schemaRef ds:uri="http://schemas.microsoft.com/sharepoint/v3/contenttype/forms"/>
  </ds:schemaRefs>
</ds:datastoreItem>
</file>

<file path=customXml/itemProps4.xml><?xml version="1.0" encoding="utf-8"?>
<ds:datastoreItem xmlns:ds="http://schemas.openxmlformats.org/officeDocument/2006/customXml" ds:itemID="{5CE2D733-1926-4C77-9A1D-30819733E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798</TotalTime>
  <Pages>3</Pages>
  <Words>506</Words>
  <Characters>2887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80</cp:revision>
  <cp:lastPrinted>2010-01-07T02:23:00Z</cp:lastPrinted>
  <dcterms:created xsi:type="dcterms:W3CDTF">2024-09-26T08:11:00Z</dcterms:created>
  <dcterms:modified xsi:type="dcterms:W3CDTF">2025-03-28T11:21:00Z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